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317" w:rsidRPr="001843C7" w:rsidRDefault="00B43317" w:rsidP="005A6F4A">
      <w:pPr>
        <w:spacing w:after="0"/>
        <w:rPr>
          <w:rFonts w:cstheme="minorHAnsi"/>
          <w:b/>
          <w:sz w:val="24"/>
          <w:szCs w:val="24"/>
        </w:rPr>
      </w:pPr>
    </w:p>
    <w:p w:rsidR="00B43317" w:rsidRPr="001843C7" w:rsidRDefault="00B43317" w:rsidP="005A6F4A">
      <w:pPr>
        <w:spacing w:after="0"/>
        <w:rPr>
          <w:rFonts w:cstheme="minorHAnsi"/>
          <w:b/>
          <w:sz w:val="24"/>
          <w:szCs w:val="24"/>
        </w:rPr>
      </w:pPr>
      <w:r w:rsidRPr="001843C7">
        <w:rPr>
          <w:rFonts w:cstheme="minorHAnsi"/>
          <w:b/>
          <w:sz w:val="24"/>
          <w:szCs w:val="24"/>
        </w:rPr>
        <w:t>02a – Review of Correlation</w:t>
      </w:r>
    </w:p>
    <w:p w:rsidR="00234064" w:rsidRPr="001843C7" w:rsidRDefault="00234064" w:rsidP="005A6F4A">
      <w:pPr>
        <w:spacing w:after="0"/>
        <w:rPr>
          <w:rFonts w:cstheme="minorHAnsi"/>
          <w:sz w:val="24"/>
          <w:szCs w:val="24"/>
        </w:rPr>
      </w:pPr>
    </w:p>
    <w:p w:rsidR="0083008D" w:rsidRPr="001843C7" w:rsidRDefault="0083008D" w:rsidP="005A6F4A">
      <w:pPr>
        <w:spacing w:after="0"/>
        <w:rPr>
          <w:rFonts w:cstheme="minorHAnsi"/>
          <w:sz w:val="24"/>
          <w:szCs w:val="24"/>
        </w:rPr>
      </w:pPr>
      <w:r w:rsidRPr="001843C7">
        <w:rPr>
          <w:rFonts w:cstheme="minorHAnsi"/>
          <w:sz w:val="24"/>
          <w:szCs w:val="24"/>
        </w:rPr>
        <w:t>Note: For those interested, the following table can be used to identify various statistical tests by their characteristics:</w:t>
      </w:r>
    </w:p>
    <w:p w:rsidR="00380AE9" w:rsidRPr="001843C7" w:rsidRDefault="00380AE9" w:rsidP="005A6F4A">
      <w:pPr>
        <w:spacing w:after="0"/>
        <w:rPr>
          <w:rFonts w:cstheme="minorHAnsi"/>
          <w:sz w:val="24"/>
          <w:szCs w:val="24"/>
        </w:rPr>
      </w:pPr>
    </w:p>
    <w:p w:rsidR="0083008D" w:rsidRPr="001843C7" w:rsidRDefault="0083008D" w:rsidP="005A6F4A">
      <w:pPr>
        <w:spacing w:after="0"/>
        <w:rPr>
          <w:rFonts w:cstheme="minorHAnsi"/>
          <w:sz w:val="24"/>
          <w:szCs w:val="24"/>
        </w:rPr>
      </w:pPr>
      <w:r w:rsidRPr="001843C7">
        <w:rPr>
          <w:rFonts w:cstheme="minorHAnsi"/>
          <w:sz w:val="24"/>
          <w:szCs w:val="24"/>
        </w:rPr>
        <w:t>http://www.bwgriffin.com/gsu/courses/edur8131/content/WhichStatisticalTestToUse.pdf</w:t>
      </w:r>
    </w:p>
    <w:p w:rsidR="0083008D" w:rsidRPr="001843C7" w:rsidRDefault="0083008D" w:rsidP="005A6F4A">
      <w:pPr>
        <w:spacing w:after="0"/>
        <w:rPr>
          <w:rFonts w:cstheme="minorHAnsi"/>
          <w:sz w:val="24"/>
          <w:szCs w:val="24"/>
        </w:rPr>
      </w:pPr>
      <w:r w:rsidRPr="001843C7">
        <w:rPr>
          <w:rFonts w:cstheme="minorHAnsi"/>
          <w:sz w:val="24"/>
          <w:szCs w:val="24"/>
        </w:rPr>
        <w:t xml:space="preserve"> </w:t>
      </w:r>
    </w:p>
    <w:p w:rsidR="00662481" w:rsidRPr="001843C7" w:rsidRDefault="00143276" w:rsidP="005A6F4A">
      <w:pPr>
        <w:spacing w:after="0" w:line="240" w:lineRule="atLeast"/>
        <w:rPr>
          <w:rFonts w:cstheme="minorHAnsi"/>
          <w:b/>
          <w:sz w:val="24"/>
          <w:szCs w:val="24"/>
        </w:rPr>
      </w:pPr>
      <w:r w:rsidRPr="001843C7">
        <w:rPr>
          <w:rFonts w:cstheme="minorHAnsi"/>
          <w:b/>
          <w:sz w:val="24"/>
          <w:szCs w:val="24"/>
        </w:rPr>
        <w:t>1</w:t>
      </w:r>
      <w:r w:rsidR="00662481" w:rsidRPr="001843C7">
        <w:rPr>
          <w:rFonts w:cstheme="minorHAnsi"/>
          <w:b/>
          <w:sz w:val="24"/>
          <w:szCs w:val="24"/>
        </w:rPr>
        <w:t>. Pearson Correlation</w:t>
      </w:r>
    </w:p>
    <w:p w:rsidR="00662481" w:rsidRPr="001843C7" w:rsidRDefault="00662481" w:rsidP="005A6F4A">
      <w:pPr>
        <w:spacing w:after="0" w:line="240" w:lineRule="atLeast"/>
        <w:rPr>
          <w:rFonts w:cstheme="minorHAnsi"/>
          <w:b/>
          <w:sz w:val="24"/>
          <w:szCs w:val="24"/>
        </w:rPr>
      </w:pPr>
    </w:p>
    <w:p w:rsidR="00143276" w:rsidRPr="001843C7" w:rsidRDefault="00A627A6" w:rsidP="005A6F4A">
      <w:pPr>
        <w:spacing w:after="0" w:line="240" w:lineRule="atLeast"/>
        <w:rPr>
          <w:rFonts w:cstheme="minorHAnsi"/>
          <w:b/>
          <w:sz w:val="24"/>
          <w:szCs w:val="24"/>
        </w:rPr>
      </w:pPr>
      <w:r w:rsidRPr="001843C7">
        <w:rPr>
          <w:rFonts w:cstheme="minorHAnsi"/>
          <w:b/>
          <w:sz w:val="24"/>
          <w:szCs w:val="24"/>
        </w:rPr>
        <w:t xml:space="preserve">1a. </w:t>
      </w:r>
      <w:r w:rsidR="00143276" w:rsidRPr="001843C7">
        <w:rPr>
          <w:rFonts w:cstheme="minorHAnsi"/>
          <w:b/>
          <w:sz w:val="24"/>
          <w:szCs w:val="24"/>
        </w:rPr>
        <w:t>Characteristics</w:t>
      </w:r>
    </w:p>
    <w:p w:rsidR="00143276" w:rsidRPr="001843C7" w:rsidRDefault="00143276" w:rsidP="005A6F4A">
      <w:pPr>
        <w:spacing w:after="0" w:line="240" w:lineRule="atLeast"/>
        <w:rPr>
          <w:rFonts w:cstheme="minorHAnsi"/>
          <w:sz w:val="24"/>
          <w:szCs w:val="24"/>
        </w:rPr>
      </w:pPr>
    </w:p>
    <w:p w:rsidR="00143276" w:rsidRPr="001843C7" w:rsidRDefault="00143276" w:rsidP="005A6F4A">
      <w:pPr>
        <w:spacing w:after="0" w:line="240" w:lineRule="atLeast"/>
        <w:rPr>
          <w:rFonts w:cstheme="minorHAnsi"/>
          <w:sz w:val="24"/>
          <w:szCs w:val="24"/>
        </w:rPr>
      </w:pPr>
      <w:r w:rsidRPr="001843C7">
        <w:rPr>
          <w:rFonts w:cstheme="minorHAnsi"/>
          <w:sz w:val="24"/>
          <w:szCs w:val="24"/>
        </w:rPr>
        <w:t xml:space="preserve">Pearson r </w:t>
      </w:r>
    </w:p>
    <w:p w:rsidR="00042257" w:rsidRPr="001843C7" w:rsidRDefault="00042257" w:rsidP="00143276">
      <w:pPr>
        <w:pStyle w:val="ListParagraph"/>
        <w:numPr>
          <w:ilvl w:val="0"/>
          <w:numId w:val="1"/>
        </w:numPr>
        <w:spacing w:after="0" w:line="240" w:lineRule="atLeast"/>
        <w:rPr>
          <w:rFonts w:cstheme="minorHAnsi"/>
          <w:sz w:val="24"/>
          <w:szCs w:val="24"/>
        </w:rPr>
      </w:pPr>
      <w:r w:rsidRPr="001843C7">
        <w:rPr>
          <w:rFonts w:cstheme="minorHAnsi"/>
          <w:sz w:val="24"/>
          <w:szCs w:val="24"/>
        </w:rPr>
        <w:t>r = Pearson’s correlation coefficient</w:t>
      </w:r>
    </w:p>
    <w:p w:rsidR="00143276" w:rsidRPr="001843C7" w:rsidRDefault="00143276" w:rsidP="00143276">
      <w:pPr>
        <w:pStyle w:val="ListParagraph"/>
        <w:numPr>
          <w:ilvl w:val="0"/>
          <w:numId w:val="1"/>
        </w:numPr>
        <w:spacing w:after="0" w:line="240" w:lineRule="atLeast"/>
        <w:rPr>
          <w:rFonts w:cstheme="minorHAnsi"/>
          <w:sz w:val="24"/>
          <w:szCs w:val="24"/>
        </w:rPr>
      </w:pPr>
      <w:r w:rsidRPr="001843C7">
        <w:rPr>
          <w:rFonts w:cstheme="minorHAnsi"/>
          <w:sz w:val="24"/>
          <w:szCs w:val="24"/>
        </w:rPr>
        <w:t xml:space="preserve">used to assess </w:t>
      </w:r>
      <w:r w:rsidR="00920406" w:rsidRPr="001843C7">
        <w:rPr>
          <w:rFonts w:cstheme="minorHAnsi"/>
          <w:sz w:val="24"/>
          <w:szCs w:val="24"/>
        </w:rPr>
        <w:t xml:space="preserve">a linear </w:t>
      </w:r>
      <w:r w:rsidRPr="001843C7">
        <w:rPr>
          <w:rFonts w:cstheme="minorHAnsi"/>
          <w:sz w:val="24"/>
          <w:szCs w:val="24"/>
        </w:rPr>
        <w:t>relation between two quantitative variables</w:t>
      </w:r>
    </w:p>
    <w:p w:rsidR="00143276" w:rsidRPr="001843C7" w:rsidRDefault="00143276" w:rsidP="00143276">
      <w:pPr>
        <w:pStyle w:val="ListParagraph"/>
        <w:numPr>
          <w:ilvl w:val="0"/>
          <w:numId w:val="1"/>
        </w:numPr>
        <w:spacing w:after="0" w:line="240" w:lineRule="atLeast"/>
        <w:rPr>
          <w:rFonts w:cstheme="minorHAnsi"/>
          <w:sz w:val="24"/>
          <w:szCs w:val="24"/>
        </w:rPr>
      </w:pPr>
      <w:r w:rsidRPr="001843C7">
        <w:rPr>
          <w:rFonts w:cstheme="minorHAnsi"/>
          <w:sz w:val="24"/>
          <w:szCs w:val="24"/>
        </w:rPr>
        <w:t>ranges from -1.00 to 1.00</w:t>
      </w:r>
    </w:p>
    <w:p w:rsidR="00143276" w:rsidRPr="001843C7" w:rsidRDefault="00143276" w:rsidP="00143276">
      <w:pPr>
        <w:pStyle w:val="ListParagraph"/>
        <w:numPr>
          <w:ilvl w:val="0"/>
          <w:numId w:val="1"/>
        </w:numPr>
        <w:spacing w:after="0" w:line="240" w:lineRule="atLeast"/>
        <w:rPr>
          <w:rFonts w:cstheme="minorHAnsi"/>
          <w:sz w:val="24"/>
          <w:szCs w:val="24"/>
        </w:rPr>
      </w:pPr>
      <w:r w:rsidRPr="001843C7">
        <w:rPr>
          <w:rFonts w:cstheme="minorHAnsi"/>
          <w:sz w:val="24"/>
          <w:szCs w:val="24"/>
        </w:rPr>
        <w:t>r = 0.00 means no linear relation, but there may be a non-linear relation</w:t>
      </w:r>
    </w:p>
    <w:p w:rsidR="00143276" w:rsidRPr="001843C7" w:rsidRDefault="00143276" w:rsidP="00143276">
      <w:pPr>
        <w:pStyle w:val="ListParagraph"/>
        <w:numPr>
          <w:ilvl w:val="0"/>
          <w:numId w:val="1"/>
        </w:numPr>
        <w:spacing w:after="0" w:line="240" w:lineRule="atLeast"/>
        <w:rPr>
          <w:rFonts w:cstheme="minorHAnsi"/>
          <w:sz w:val="24"/>
          <w:szCs w:val="24"/>
        </w:rPr>
      </w:pPr>
      <w:r w:rsidRPr="001843C7">
        <w:rPr>
          <w:rFonts w:cstheme="minorHAnsi"/>
          <w:sz w:val="24"/>
          <w:szCs w:val="24"/>
        </w:rPr>
        <w:t>the closer r to 1.00 in absolute value, the stronger the relationship, the closer to 0.00, the weaker the relationship</w:t>
      </w:r>
    </w:p>
    <w:p w:rsidR="00143276" w:rsidRPr="001843C7" w:rsidRDefault="00143276" w:rsidP="005A6F4A">
      <w:pPr>
        <w:spacing w:after="0" w:line="240" w:lineRule="atLeast"/>
        <w:rPr>
          <w:rFonts w:cstheme="minorHAnsi"/>
          <w:b/>
          <w:sz w:val="24"/>
          <w:szCs w:val="24"/>
        </w:rPr>
      </w:pPr>
    </w:p>
    <w:p w:rsidR="00662481" w:rsidRPr="001843C7" w:rsidRDefault="00A627A6" w:rsidP="005A6F4A">
      <w:pPr>
        <w:spacing w:after="0" w:line="240" w:lineRule="atLeast"/>
        <w:rPr>
          <w:rFonts w:cstheme="minorHAnsi"/>
          <w:sz w:val="24"/>
          <w:szCs w:val="24"/>
        </w:rPr>
      </w:pPr>
      <w:r w:rsidRPr="001843C7">
        <w:rPr>
          <w:rFonts w:cstheme="minorHAnsi"/>
          <w:b/>
          <w:sz w:val="24"/>
          <w:szCs w:val="24"/>
        </w:rPr>
        <w:t xml:space="preserve">1b. </w:t>
      </w:r>
      <w:r w:rsidR="00662481" w:rsidRPr="001843C7">
        <w:rPr>
          <w:rFonts w:cstheme="minorHAnsi"/>
          <w:b/>
          <w:sz w:val="24"/>
          <w:szCs w:val="24"/>
        </w:rPr>
        <w:t>General Interpretation</w:t>
      </w:r>
    </w:p>
    <w:p w:rsidR="001A5F05" w:rsidRPr="001843C7" w:rsidRDefault="001A5F05" w:rsidP="005A6F4A">
      <w:pPr>
        <w:spacing w:after="0" w:line="240" w:lineRule="atLeast"/>
        <w:rPr>
          <w:rFonts w:cstheme="minorHAnsi"/>
          <w:sz w:val="24"/>
          <w:szCs w:val="24"/>
        </w:rPr>
      </w:pPr>
    </w:p>
    <w:p w:rsidR="00662481" w:rsidRPr="001843C7" w:rsidRDefault="00662481" w:rsidP="005A6F4A">
      <w:pPr>
        <w:spacing w:after="0" w:line="240" w:lineRule="atLeast"/>
        <w:rPr>
          <w:rFonts w:cstheme="minorHAnsi"/>
          <w:sz w:val="24"/>
          <w:szCs w:val="24"/>
        </w:rPr>
      </w:pPr>
      <w:r w:rsidRPr="001843C7">
        <w:rPr>
          <w:rFonts w:cstheme="minorHAnsi"/>
          <w:sz w:val="24"/>
          <w:szCs w:val="24"/>
        </w:rPr>
        <w:t xml:space="preserve">a. Found r = -.77 between car </w:t>
      </w:r>
      <w:r w:rsidRPr="001843C7">
        <w:rPr>
          <w:rFonts w:cstheme="minorHAnsi"/>
          <w:sz w:val="24"/>
          <w:szCs w:val="24"/>
          <w:u w:val="single"/>
        </w:rPr>
        <w:t>horsepower</w:t>
      </w:r>
      <w:r w:rsidRPr="001843C7">
        <w:rPr>
          <w:rFonts w:cstheme="minorHAnsi"/>
          <w:sz w:val="24"/>
          <w:szCs w:val="24"/>
        </w:rPr>
        <w:t xml:space="preserve"> and </w:t>
      </w:r>
      <w:r w:rsidRPr="001843C7">
        <w:rPr>
          <w:rFonts w:cstheme="minorHAnsi"/>
          <w:sz w:val="24"/>
          <w:szCs w:val="24"/>
          <w:u w:val="single"/>
        </w:rPr>
        <w:t>MPG</w:t>
      </w:r>
      <w:r w:rsidRPr="001843C7">
        <w:rPr>
          <w:rFonts w:cstheme="minorHAnsi"/>
          <w:sz w:val="24"/>
          <w:szCs w:val="24"/>
        </w:rPr>
        <w:t>. What does this tell us; what is the interpretation of this correlation in terms of the variables examined?</w:t>
      </w:r>
    </w:p>
    <w:p w:rsidR="00143276" w:rsidRPr="001843C7" w:rsidRDefault="00143276" w:rsidP="005A6F4A">
      <w:pPr>
        <w:spacing w:after="0" w:line="240" w:lineRule="atLeast"/>
        <w:rPr>
          <w:rFonts w:cstheme="minorHAnsi"/>
          <w:sz w:val="24"/>
          <w:szCs w:val="24"/>
        </w:rPr>
      </w:pPr>
    </w:p>
    <w:p w:rsidR="00662481" w:rsidRPr="001843C7" w:rsidRDefault="00662481" w:rsidP="005A6F4A">
      <w:pPr>
        <w:spacing w:after="0"/>
        <w:ind w:left="720"/>
        <w:rPr>
          <w:rFonts w:cstheme="minorHAnsi"/>
          <w:sz w:val="24"/>
          <w:szCs w:val="24"/>
        </w:rPr>
      </w:pPr>
      <w:r w:rsidRPr="001843C7">
        <w:rPr>
          <w:rFonts w:cstheme="minorHAnsi"/>
          <w:sz w:val="24"/>
          <w:szCs w:val="24"/>
          <w:highlight w:val="yellow"/>
        </w:rPr>
        <w:t>Negative relationship ---- The greater the car horsepower, the lower will be expected MPG.</w:t>
      </w:r>
      <w:r w:rsidRPr="001843C7">
        <w:rPr>
          <w:rFonts w:cstheme="minorHAnsi"/>
          <w:sz w:val="24"/>
          <w:szCs w:val="24"/>
        </w:rPr>
        <w:t xml:space="preserve"> </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 xml:space="preserve">b. Found r = .40 between </w:t>
      </w:r>
      <w:r w:rsidRPr="001843C7">
        <w:rPr>
          <w:rFonts w:cstheme="minorHAnsi"/>
          <w:sz w:val="24"/>
          <w:szCs w:val="24"/>
          <w:u w:val="single"/>
        </w:rPr>
        <w:t>reading self-efficacy</w:t>
      </w:r>
      <w:r w:rsidRPr="001843C7">
        <w:rPr>
          <w:rFonts w:cstheme="minorHAnsi"/>
          <w:sz w:val="24"/>
          <w:szCs w:val="24"/>
        </w:rPr>
        <w:t xml:space="preserve"> and </w:t>
      </w:r>
      <w:r w:rsidRPr="001843C7">
        <w:rPr>
          <w:rFonts w:cstheme="minorHAnsi"/>
          <w:sz w:val="24"/>
          <w:szCs w:val="24"/>
          <w:u w:val="single"/>
        </w:rPr>
        <w:t>reading test scores</w:t>
      </w:r>
      <w:r w:rsidRPr="001843C7">
        <w:rPr>
          <w:rFonts w:cstheme="minorHAnsi"/>
          <w:sz w:val="24"/>
          <w:szCs w:val="24"/>
        </w:rPr>
        <w:t>. What does this tell us; what is the interpretation of this correlation in terms of the variables examined?</w:t>
      </w:r>
    </w:p>
    <w:p w:rsidR="001D5235" w:rsidRPr="001843C7" w:rsidRDefault="001D5235" w:rsidP="005A6F4A">
      <w:pPr>
        <w:spacing w:after="0"/>
        <w:ind w:left="720"/>
        <w:rPr>
          <w:rFonts w:cstheme="minorHAnsi"/>
          <w:sz w:val="24"/>
          <w:szCs w:val="24"/>
          <w:highlight w:val="yellow"/>
        </w:rPr>
      </w:pPr>
    </w:p>
    <w:p w:rsidR="00662481" w:rsidRPr="001843C7" w:rsidRDefault="00662481" w:rsidP="005A6F4A">
      <w:pPr>
        <w:spacing w:after="0"/>
        <w:ind w:left="720"/>
        <w:rPr>
          <w:rFonts w:cstheme="minorHAnsi"/>
          <w:sz w:val="24"/>
          <w:szCs w:val="24"/>
        </w:rPr>
      </w:pPr>
      <w:r w:rsidRPr="001843C7">
        <w:rPr>
          <w:rFonts w:cstheme="minorHAnsi"/>
          <w:sz w:val="24"/>
          <w:szCs w:val="24"/>
          <w:highlight w:val="yellow"/>
        </w:rPr>
        <w:t>Positive relationship --- The higher reading self-efficacy, the higher will be reading test scores, on average.</w:t>
      </w:r>
      <w:r w:rsidRPr="001843C7">
        <w:rPr>
          <w:rFonts w:cstheme="minorHAnsi"/>
          <w:sz w:val="24"/>
          <w:szCs w:val="24"/>
        </w:rPr>
        <w:t xml:space="preserve"> </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 xml:space="preserve">c. Found r = .00 between </w:t>
      </w:r>
      <w:r w:rsidRPr="001843C7">
        <w:rPr>
          <w:rFonts w:cstheme="minorHAnsi"/>
          <w:sz w:val="24"/>
          <w:szCs w:val="24"/>
          <w:u w:val="single"/>
        </w:rPr>
        <w:t>student weight</w:t>
      </w:r>
      <w:r w:rsidRPr="001843C7">
        <w:rPr>
          <w:rFonts w:cstheme="minorHAnsi"/>
          <w:sz w:val="24"/>
          <w:szCs w:val="24"/>
        </w:rPr>
        <w:t xml:space="preserve"> and </w:t>
      </w:r>
      <w:r w:rsidRPr="001843C7">
        <w:rPr>
          <w:rFonts w:cstheme="minorHAnsi"/>
          <w:sz w:val="24"/>
          <w:szCs w:val="24"/>
          <w:u w:val="single"/>
        </w:rPr>
        <w:t>interest in mathematics</w:t>
      </w:r>
      <w:r w:rsidRPr="001843C7">
        <w:rPr>
          <w:rFonts w:cstheme="minorHAnsi"/>
          <w:sz w:val="24"/>
          <w:szCs w:val="24"/>
        </w:rPr>
        <w:t>. What does this tell us?</w:t>
      </w:r>
    </w:p>
    <w:p w:rsidR="009A742A" w:rsidRPr="001843C7" w:rsidRDefault="009A742A" w:rsidP="005A6F4A">
      <w:pPr>
        <w:spacing w:after="0"/>
        <w:rPr>
          <w:rFonts w:cstheme="minorHAnsi"/>
          <w:sz w:val="24"/>
          <w:szCs w:val="24"/>
        </w:rPr>
      </w:pPr>
    </w:p>
    <w:p w:rsidR="00662481" w:rsidRPr="001843C7" w:rsidRDefault="00662481" w:rsidP="005A6F4A">
      <w:pPr>
        <w:spacing w:after="0"/>
        <w:ind w:left="720"/>
        <w:rPr>
          <w:rFonts w:cstheme="minorHAnsi"/>
          <w:sz w:val="24"/>
          <w:szCs w:val="24"/>
        </w:rPr>
      </w:pPr>
      <w:r w:rsidRPr="001843C7">
        <w:rPr>
          <w:rFonts w:cstheme="minorHAnsi"/>
          <w:sz w:val="24"/>
          <w:szCs w:val="24"/>
          <w:highlight w:val="yellow"/>
        </w:rPr>
        <w:t>No linear relationship --- student weight and interest in mathematics does not appear to be linearly related; one cannot predict interest in mathematics based upon one’s weight.</w:t>
      </w:r>
      <w:r w:rsidRPr="001843C7">
        <w:rPr>
          <w:rFonts w:cstheme="minorHAnsi"/>
          <w:sz w:val="24"/>
          <w:szCs w:val="24"/>
        </w:rPr>
        <w:t xml:space="preserve"> </w:t>
      </w:r>
    </w:p>
    <w:p w:rsidR="00662481" w:rsidRPr="001843C7" w:rsidRDefault="00662481" w:rsidP="005A6F4A">
      <w:pPr>
        <w:spacing w:after="0"/>
        <w:rPr>
          <w:rFonts w:cstheme="minorHAnsi"/>
          <w:sz w:val="24"/>
          <w:szCs w:val="24"/>
        </w:rPr>
      </w:pPr>
    </w:p>
    <w:p w:rsidR="009935E7" w:rsidRPr="001843C7" w:rsidRDefault="00A627A6" w:rsidP="005A6F4A">
      <w:pPr>
        <w:spacing w:after="0"/>
        <w:rPr>
          <w:rFonts w:cstheme="minorHAnsi"/>
          <w:b/>
          <w:sz w:val="24"/>
          <w:szCs w:val="24"/>
        </w:rPr>
      </w:pPr>
      <w:r w:rsidRPr="001843C7">
        <w:rPr>
          <w:rFonts w:cstheme="minorHAnsi"/>
          <w:b/>
          <w:sz w:val="24"/>
          <w:szCs w:val="24"/>
        </w:rPr>
        <w:t xml:space="preserve">1c. </w:t>
      </w:r>
      <w:r w:rsidR="009935E7" w:rsidRPr="001843C7">
        <w:rPr>
          <w:rFonts w:cstheme="minorHAnsi"/>
          <w:b/>
          <w:sz w:val="24"/>
          <w:szCs w:val="24"/>
        </w:rPr>
        <w:t xml:space="preserve">Reading </w:t>
      </w:r>
      <w:r w:rsidR="005B2266" w:rsidRPr="001843C7">
        <w:rPr>
          <w:rFonts w:cstheme="minorHAnsi"/>
          <w:b/>
          <w:sz w:val="24"/>
          <w:szCs w:val="24"/>
        </w:rPr>
        <w:t xml:space="preserve">Published </w:t>
      </w:r>
      <w:r w:rsidR="009935E7" w:rsidRPr="001843C7">
        <w:rPr>
          <w:rFonts w:cstheme="minorHAnsi"/>
          <w:b/>
          <w:sz w:val="24"/>
          <w:szCs w:val="24"/>
        </w:rPr>
        <w:t>Correlation Tables</w:t>
      </w:r>
    </w:p>
    <w:p w:rsidR="009935E7" w:rsidRPr="001843C7" w:rsidRDefault="009935E7" w:rsidP="005A6F4A">
      <w:pPr>
        <w:spacing w:after="0"/>
        <w:rPr>
          <w:rFonts w:cstheme="minorHAnsi"/>
          <w:sz w:val="24"/>
          <w:szCs w:val="24"/>
        </w:rPr>
      </w:pPr>
    </w:p>
    <w:p w:rsidR="009935E7" w:rsidRPr="001843C7" w:rsidRDefault="008626B1" w:rsidP="005A6F4A">
      <w:pPr>
        <w:spacing w:after="0"/>
        <w:rPr>
          <w:rFonts w:cstheme="minorHAnsi"/>
          <w:sz w:val="24"/>
          <w:szCs w:val="24"/>
        </w:rPr>
      </w:pPr>
      <w:r w:rsidRPr="001843C7">
        <w:rPr>
          <w:rFonts w:cstheme="minorHAnsi"/>
          <w:sz w:val="24"/>
          <w:szCs w:val="24"/>
        </w:rPr>
        <w:t>Example</w:t>
      </w:r>
      <w:r w:rsidR="009935E7" w:rsidRPr="001843C7">
        <w:rPr>
          <w:rFonts w:cstheme="minorHAnsi"/>
          <w:sz w:val="24"/>
          <w:szCs w:val="24"/>
        </w:rPr>
        <w:t xml:space="preserve"> 1</w:t>
      </w:r>
    </w:p>
    <w:p w:rsidR="009935E7" w:rsidRPr="001843C7" w:rsidRDefault="009935E7" w:rsidP="005A6F4A">
      <w:pPr>
        <w:spacing w:after="0"/>
        <w:rPr>
          <w:rFonts w:cstheme="minorHAnsi"/>
          <w:sz w:val="24"/>
          <w:szCs w:val="24"/>
        </w:rPr>
      </w:pPr>
      <w:r w:rsidRPr="001843C7">
        <w:rPr>
          <w:rFonts w:cstheme="minorHAnsi"/>
          <w:sz w:val="24"/>
          <w:szCs w:val="24"/>
        </w:rPr>
        <w:t>Menon, ST (2001). Employee empowerment: An integrative psychological approach. Applied psychology: An international review, 50, 153-180.</w:t>
      </w:r>
    </w:p>
    <w:p w:rsidR="009935E7" w:rsidRPr="001843C7" w:rsidRDefault="009935E7" w:rsidP="005A6F4A">
      <w:pPr>
        <w:spacing w:after="0"/>
        <w:rPr>
          <w:rFonts w:cstheme="minorHAnsi"/>
          <w:sz w:val="24"/>
          <w:szCs w:val="24"/>
        </w:rPr>
      </w:pPr>
    </w:p>
    <w:p w:rsidR="009935E7" w:rsidRPr="001843C7" w:rsidRDefault="009935E7" w:rsidP="005A6F4A">
      <w:pPr>
        <w:spacing w:after="0"/>
        <w:rPr>
          <w:rFonts w:cstheme="minorHAnsi"/>
          <w:sz w:val="24"/>
          <w:szCs w:val="24"/>
        </w:rPr>
      </w:pPr>
      <w:r w:rsidRPr="001843C7">
        <w:rPr>
          <w:rFonts w:cstheme="minorHAnsi"/>
          <w:sz w:val="24"/>
          <w:szCs w:val="24"/>
        </w:rPr>
        <w:lastRenderedPageBreak/>
        <w:t>Source:</w:t>
      </w:r>
    </w:p>
    <w:p w:rsidR="009935E7" w:rsidRPr="001843C7" w:rsidRDefault="009935E7" w:rsidP="005A6F4A">
      <w:pPr>
        <w:spacing w:after="0"/>
        <w:rPr>
          <w:rFonts w:cstheme="minorHAnsi"/>
          <w:sz w:val="24"/>
          <w:szCs w:val="24"/>
        </w:rPr>
      </w:pPr>
      <w:r w:rsidRPr="001843C7">
        <w:rPr>
          <w:rFonts w:cstheme="minorHAnsi"/>
          <w:sz w:val="24"/>
          <w:szCs w:val="24"/>
        </w:rPr>
        <w:t>http://www.bwgriffin.com/gsu/courses/edur9131/activities/Menon_ST_2001_employee_empowerment_Applied_Psychology.pdf</w:t>
      </w:r>
    </w:p>
    <w:p w:rsidR="009935E7" w:rsidRPr="001843C7" w:rsidRDefault="004743D5" w:rsidP="001843C7">
      <w:pPr>
        <w:spacing w:after="0"/>
        <w:jc w:val="center"/>
        <w:rPr>
          <w:rFonts w:cstheme="minorHAnsi"/>
          <w:sz w:val="24"/>
          <w:szCs w:val="24"/>
        </w:rPr>
      </w:pPr>
      <w:r w:rsidRPr="001843C7">
        <w:rPr>
          <w:rFonts w:cstheme="minorHAnsi"/>
          <w:noProof/>
          <w:sz w:val="24"/>
          <w:szCs w:val="24"/>
        </w:rPr>
        <w:drawing>
          <wp:inline distT="0" distB="0" distL="0" distR="0" wp14:anchorId="3C0165DE" wp14:editId="2ED74F54">
            <wp:extent cx="7150100" cy="4003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151465" cy="4004362"/>
                    </a:xfrm>
                    <a:prstGeom prst="rect">
                      <a:avLst/>
                    </a:prstGeom>
                  </pic:spPr>
                </pic:pic>
              </a:graphicData>
            </a:graphic>
          </wp:inline>
        </w:drawing>
      </w:r>
    </w:p>
    <w:p w:rsidR="009935E7" w:rsidRPr="001843C7" w:rsidRDefault="009935E7" w:rsidP="005A6F4A">
      <w:pPr>
        <w:spacing w:after="0"/>
        <w:rPr>
          <w:rFonts w:cstheme="minorHAnsi"/>
          <w:sz w:val="24"/>
          <w:szCs w:val="24"/>
        </w:rPr>
      </w:pPr>
    </w:p>
    <w:p w:rsidR="009935E7" w:rsidRPr="001843C7" w:rsidRDefault="008626B1" w:rsidP="005A6F4A">
      <w:pPr>
        <w:spacing w:after="0"/>
        <w:rPr>
          <w:rFonts w:cstheme="minorHAnsi"/>
          <w:sz w:val="24"/>
          <w:szCs w:val="24"/>
        </w:rPr>
      </w:pPr>
      <w:r w:rsidRPr="001843C7">
        <w:rPr>
          <w:rFonts w:cstheme="minorHAnsi"/>
          <w:sz w:val="24"/>
          <w:szCs w:val="24"/>
        </w:rPr>
        <w:t>Example</w:t>
      </w:r>
      <w:r w:rsidR="005A1BBE" w:rsidRPr="001843C7">
        <w:rPr>
          <w:rFonts w:cstheme="minorHAnsi"/>
          <w:sz w:val="24"/>
          <w:szCs w:val="24"/>
        </w:rPr>
        <w:t xml:space="preserve"> 2</w:t>
      </w:r>
    </w:p>
    <w:p w:rsidR="005A1BBE" w:rsidRPr="001843C7" w:rsidRDefault="005A1BBE" w:rsidP="005A6F4A">
      <w:pPr>
        <w:spacing w:after="0"/>
        <w:rPr>
          <w:rFonts w:cstheme="minorHAnsi"/>
          <w:sz w:val="24"/>
          <w:szCs w:val="24"/>
        </w:rPr>
      </w:pPr>
      <w:r w:rsidRPr="001843C7">
        <w:rPr>
          <w:rFonts w:cstheme="minorHAnsi"/>
          <w:sz w:val="24"/>
          <w:szCs w:val="24"/>
        </w:rPr>
        <w:t xml:space="preserve">Source: </w:t>
      </w:r>
      <w:proofErr w:type="spellStart"/>
      <w:r w:rsidRPr="001843C7">
        <w:rPr>
          <w:rFonts w:cstheme="minorHAnsi"/>
          <w:sz w:val="24"/>
          <w:szCs w:val="24"/>
        </w:rPr>
        <w:t>Pintrich</w:t>
      </w:r>
      <w:proofErr w:type="spellEnd"/>
      <w:r w:rsidRPr="001843C7">
        <w:rPr>
          <w:rFonts w:cstheme="minorHAnsi"/>
          <w:sz w:val="24"/>
          <w:szCs w:val="24"/>
        </w:rPr>
        <w:t xml:space="preserve"> &amp; De Groo</w:t>
      </w:r>
      <w:r w:rsidR="005D3B84" w:rsidRPr="001843C7">
        <w:rPr>
          <w:rFonts w:cstheme="minorHAnsi"/>
          <w:sz w:val="24"/>
          <w:szCs w:val="24"/>
        </w:rPr>
        <w:t>t (1990) Motivational and Self-R</w:t>
      </w:r>
      <w:r w:rsidRPr="001843C7">
        <w:rPr>
          <w:rFonts w:cstheme="minorHAnsi"/>
          <w:sz w:val="24"/>
          <w:szCs w:val="24"/>
        </w:rPr>
        <w:t>egulated Learning Components of Classroom Academic Performance. Journal of Ed. Psychology</w:t>
      </w:r>
      <w:r w:rsidR="005D3B84" w:rsidRPr="001843C7">
        <w:rPr>
          <w:rFonts w:cstheme="minorHAnsi"/>
          <w:sz w:val="24"/>
          <w:szCs w:val="24"/>
        </w:rPr>
        <w:t>, 82, 33-40</w:t>
      </w:r>
      <w:r w:rsidRPr="001843C7">
        <w:rPr>
          <w:rFonts w:cstheme="minorHAnsi"/>
          <w:sz w:val="24"/>
          <w:szCs w:val="24"/>
        </w:rPr>
        <w:t xml:space="preserve">. </w:t>
      </w:r>
    </w:p>
    <w:p w:rsidR="005A1BBE" w:rsidRPr="001843C7" w:rsidRDefault="005A1BBE" w:rsidP="001843C7">
      <w:pPr>
        <w:spacing w:after="0"/>
        <w:jc w:val="center"/>
        <w:rPr>
          <w:rFonts w:cstheme="minorHAnsi"/>
          <w:sz w:val="24"/>
          <w:szCs w:val="24"/>
        </w:rPr>
      </w:pPr>
      <w:r w:rsidRPr="001843C7">
        <w:rPr>
          <w:noProof/>
          <w:sz w:val="24"/>
          <w:szCs w:val="24"/>
        </w:rPr>
        <w:drawing>
          <wp:inline distT="0" distB="0" distL="0" distR="0" wp14:anchorId="23770ECA" wp14:editId="297F293C">
            <wp:extent cx="5475474" cy="25285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stretch>
                      <a:fillRect/>
                    </a:stretch>
                  </pic:blipFill>
                  <pic:spPr>
                    <a:xfrm>
                      <a:off x="0" y="0"/>
                      <a:ext cx="5481440" cy="2531325"/>
                    </a:xfrm>
                    <a:prstGeom prst="rect">
                      <a:avLst/>
                    </a:prstGeom>
                  </pic:spPr>
                </pic:pic>
              </a:graphicData>
            </a:graphic>
          </wp:inline>
        </w:drawing>
      </w:r>
    </w:p>
    <w:p w:rsidR="009935E7" w:rsidRPr="001843C7" w:rsidRDefault="008626B1" w:rsidP="005A6F4A">
      <w:pPr>
        <w:spacing w:after="0"/>
        <w:rPr>
          <w:rFonts w:cstheme="minorHAnsi"/>
          <w:sz w:val="24"/>
          <w:szCs w:val="24"/>
        </w:rPr>
      </w:pPr>
      <w:r w:rsidRPr="001843C7">
        <w:rPr>
          <w:rFonts w:cstheme="minorHAnsi"/>
          <w:sz w:val="24"/>
          <w:szCs w:val="24"/>
        </w:rPr>
        <w:t>Example 3</w:t>
      </w:r>
    </w:p>
    <w:p w:rsidR="00225838" w:rsidRPr="001843C7" w:rsidRDefault="00225838" w:rsidP="005A6F4A">
      <w:pPr>
        <w:spacing w:after="0"/>
        <w:rPr>
          <w:rFonts w:cstheme="minorHAnsi"/>
          <w:sz w:val="24"/>
          <w:szCs w:val="24"/>
        </w:rPr>
      </w:pPr>
      <w:r w:rsidRPr="001843C7">
        <w:rPr>
          <w:rFonts w:cstheme="minorHAnsi"/>
          <w:sz w:val="24"/>
          <w:szCs w:val="24"/>
        </w:rPr>
        <w:t xml:space="preserve">Source: Martinez, </w:t>
      </w:r>
      <w:proofErr w:type="spellStart"/>
      <w:r w:rsidRPr="001843C7">
        <w:rPr>
          <w:rFonts w:cstheme="minorHAnsi"/>
          <w:sz w:val="24"/>
          <w:szCs w:val="24"/>
        </w:rPr>
        <w:t>Gudino</w:t>
      </w:r>
      <w:proofErr w:type="spellEnd"/>
      <w:r w:rsidRPr="001843C7">
        <w:rPr>
          <w:rFonts w:cstheme="minorHAnsi"/>
          <w:sz w:val="24"/>
          <w:szCs w:val="24"/>
        </w:rPr>
        <w:t>, &amp; Lau (2013) Problem-Specific Racial/Ethnic Disparities in Pathways from Maltreatment Exposure to Specialty Mental Health Service Use for Youth in Child Welfare. Child Maltreatment, 18, 98-107.</w:t>
      </w:r>
    </w:p>
    <w:p w:rsidR="008626B1" w:rsidRPr="001843C7" w:rsidRDefault="00225838" w:rsidP="005A6F4A">
      <w:pPr>
        <w:spacing w:after="0"/>
        <w:rPr>
          <w:rFonts w:cstheme="minorHAnsi"/>
          <w:sz w:val="24"/>
          <w:szCs w:val="24"/>
        </w:rPr>
      </w:pPr>
      <w:r w:rsidRPr="001843C7">
        <w:rPr>
          <w:noProof/>
          <w:sz w:val="24"/>
          <w:szCs w:val="24"/>
        </w:rPr>
        <w:lastRenderedPageBreak/>
        <w:drawing>
          <wp:inline distT="0" distB="0" distL="0" distR="0">
            <wp:extent cx="6702725" cy="4063042"/>
            <wp:effectExtent l="0" t="0" r="3175" b="0"/>
            <wp:docPr id="4" name="Picture 4" descr="Figure 1. Multigroup structural equation model path estimates for maltreatment exposure, child behavior problems, and specialty mental health service use by race/ethnicity.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ultigroup structural equation model path estimates for maltreatment exposure, child behavior problems, and specialty mental health service use by race/ethnicity.  &#10;                "/>
                    <pic:cNvPicPr>
                      <a:picLocks noChangeAspect="1" noChangeArrowheads="1"/>
                    </pic:cNvPicPr>
                  </pic:nvPicPr>
                  <pic:blipFill rotWithShape="1">
                    <a:blip r:embed="rId8">
                      <a:extLst>
                        <a:ext uri="{28A0092B-C50C-407E-A947-70E740481C1C}">
                          <a14:useLocalDpi xmlns:a14="http://schemas.microsoft.com/office/drawing/2010/main" val="0"/>
                        </a:ext>
                      </a:extLst>
                    </a:blip>
                    <a:srcRect l="1006" t="1437" r="1244" b="1896"/>
                    <a:stretch/>
                  </pic:blipFill>
                  <pic:spPr bwMode="auto">
                    <a:xfrm>
                      <a:off x="0" y="0"/>
                      <a:ext cx="6703667" cy="4063613"/>
                    </a:xfrm>
                    <a:prstGeom prst="rect">
                      <a:avLst/>
                    </a:prstGeom>
                    <a:noFill/>
                    <a:ln>
                      <a:noFill/>
                    </a:ln>
                    <a:extLst>
                      <a:ext uri="{53640926-AAD7-44D8-BBD7-CCE9431645EC}">
                        <a14:shadowObscured xmlns:a14="http://schemas.microsoft.com/office/drawing/2010/main"/>
                      </a:ext>
                    </a:extLst>
                  </pic:spPr>
                </pic:pic>
              </a:graphicData>
            </a:graphic>
          </wp:inline>
        </w:drawing>
      </w:r>
    </w:p>
    <w:p w:rsidR="008626B1" w:rsidRPr="001843C7" w:rsidRDefault="008626B1" w:rsidP="005A6F4A">
      <w:pPr>
        <w:spacing w:after="0"/>
        <w:rPr>
          <w:rFonts w:cstheme="minorHAnsi"/>
          <w:sz w:val="24"/>
          <w:szCs w:val="24"/>
        </w:rPr>
      </w:pPr>
    </w:p>
    <w:p w:rsidR="00662481" w:rsidRPr="001843C7" w:rsidRDefault="00A627A6" w:rsidP="005A6F4A">
      <w:pPr>
        <w:spacing w:after="0"/>
        <w:rPr>
          <w:rFonts w:cstheme="minorHAnsi"/>
          <w:sz w:val="24"/>
          <w:szCs w:val="24"/>
        </w:rPr>
      </w:pPr>
      <w:r w:rsidRPr="001843C7">
        <w:rPr>
          <w:rFonts w:cstheme="minorHAnsi"/>
          <w:b/>
          <w:sz w:val="24"/>
          <w:szCs w:val="24"/>
        </w:rPr>
        <w:t xml:space="preserve">1d. </w:t>
      </w:r>
      <w:r w:rsidR="00662481" w:rsidRPr="001843C7">
        <w:rPr>
          <w:rFonts w:cstheme="minorHAnsi"/>
          <w:b/>
          <w:sz w:val="24"/>
          <w:szCs w:val="24"/>
        </w:rPr>
        <w:t>Worked Example</w:t>
      </w:r>
    </w:p>
    <w:p w:rsidR="00C870B3" w:rsidRPr="001843C7" w:rsidRDefault="00C870B3"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Data file with three variables</w:t>
      </w:r>
    </w:p>
    <w:p w:rsidR="00C870B3" w:rsidRPr="001843C7" w:rsidRDefault="00C870B3" w:rsidP="005A6F4A">
      <w:pPr>
        <w:spacing w:after="0"/>
        <w:rPr>
          <w:rFonts w:cstheme="minorHAnsi"/>
          <w:sz w:val="24"/>
          <w:szCs w:val="24"/>
        </w:rPr>
      </w:pPr>
    </w:p>
    <w:p w:rsidR="00C870B3" w:rsidRPr="001843C7" w:rsidRDefault="00662481" w:rsidP="005A6F4A">
      <w:pPr>
        <w:spacing w:after="0"/>
        <w:rPr>
          <w:rFonts w:cstheme="minorHAnsi"/>
          <w:sz w:val="24"/>
          <w:szCs w:val="24"/>
        </w:rPr>
      </w:pPr>
      <w:r w:rsidRPr="001843C7">
        <w:rPr>
          <w:rFonts w:cstheme="minorHAnsi"/>
          <w:i/>
          <w:sz w:val="24"/>
          <w:szCs w:val="24"/>
        </w:rPr>
        <w:t xml:space="preserve">(a) </w:t>
      </w:r>
      <w:proofErr w:type="spellStart"/>
      <w:r w:rsidRPr="001843C7">
        <w:rPr>
          <w:rFonts w:cstheme="minorHAnsi"/>
          <w:i/>
          <w:sz w:val="24"/>
          <w:szCs w:val="24"/>
        </w:rPr>
        <w:t>math_sat</w:t>
      </w:r>
      <w:proofErr w:type="spellEnd"/>
      <w:r w:rsidRPr="001843C7">
        <w:rPr>
          <w:rFonts w:cstheme="minorHAnsi"/>
          <w:i/>
          <w:sz w:val="24"/>
          <w:szCs w:val="24"/>
        </w:rPr>
        <w:t xml:space="preserve"> </w:t>
      </w:r>
    </w:p>
    <w:p w:rsidR="00662481" w:rsidRPr="001843C7" w:rsidRDefault="00662481" w:rsidP="005A6F4A">
      <w:pPr>
        <w:spacing w:after="0"/>
        <w:rPr>
          <w:rFonts w:cstheme="minorHAnsi"/>
          <w:sz w:val="24"/>
          <w:szCs w:val="24"/>
        </w:rPr>
      </w:pPr>
      <w:r w:rsidRPr="001843C7">
        <w:rPr>
          <w:rFonts w:cstheme="minorHAnsi"/>
          <w:sz w:val="24"/>
          <w:szCs w:val="24"/>
        </w:rPr>
        <w:t>Average mathematics SAT scores in each state.</w:t>
      </w:r>
    </w:p>
    <w:p w:rsidR="00C870B3" w:rsidRPr="001843C7" w:rsidRDefault="00C870B3" w:rsidP="005A6F4A">
      <w:pPr>
        <w:spacing w:after="0"/>
        <w:rPr>
          <w:rFonts w:cstheme="minorHAnsi"/>
          <w:i/>
          <w:sz w:val="24"/>
          <w:szCs w:val="24"/>
        </w:rPr>
      </w:pPr>
    </w:p>
    <w:p w:rsidR="00C870B3" w:rsidRPr="001843C7" w:rsidRDefault="00662481" w:rsidP="005A6F4A">
      <w:pPr>
        <w:spacing w:after="0"/>
        <w:rPr>
          <w:rFonts w:cstheme="minorHAnsi"/>
          <w:sz w:val="24"/>
          <w:szCs w:val="24"/>
        </w:rPr>
      </w:pPr>
      <w:r w:rsidRPr="001843C7">
        <w:rPr>
          <w:rFonts w:cstheme="minorHAnsi"/>
          <w:i/>
          <w:sz w:val="24"/>
          <w:szCs w:val="24"/>
        </w:rPr>
        <w:t xml:space="preserve">(b) </w:t>
      </w:r>
      <w:proofErr w:type="spellStart"/>
      <w:r w:rsidRPr="001843C7">
        <w:rPr>
          <w:rFonts w:cstheme="minorHAnsi"/>
          <w:i/>
          <w:sz w:val="24"/>
          <w:szCs w:val="24"/>
        </w:rPr>
        <w:t>pupil_teacher_ratio</w:t>
      </w:r>
      <w:proofErr w:type="spellEnd"/>
      <w:r w:rsidRPr="001843C7">
        <w:rPr>
          <w:rFonts w:cstheme="minorHAnsi"/>
          <w:i/>
          <w:sz w:val="24"/>
          <w:szCs w:val="24"/>
        </w:rPr>
        <w:t xml:space="preserve"> </w:t>
      </w:r>
    </w:p>
    <w:p w:rsidR="00662481" w:rsidRPr="001843C7" w:rsidRDefault="00662481" w:rsidP="005A6F4A">
      <w:pPr>
        <w:spacing w:after="0"/>
        <w:rPr>
          <w:rFonts w:cstheme="minorHAnsi"/>
          <w:sz w:val="24"/>
          <w:szCs w:val="24"/>
        </w:rPr>
      </w:pPr>
      <w:r w:rsidRPr="001843C7">
        <w:rPr>
          <w:rFonts w:cstheme="minorHAnsi"/>
          <w:sz w:val="24"/>
          <w:szCs w:val="24"/>
        </w:rPr>
        <w:t>Average ratio of students to teacher in each state; a higher number indicates more students per teacher.</w:t>
      </w:r>
    </w:p>
    <w:p w:rsidR="00C870B3" w:rsidRPr="001843C7" w:rsidRDefault="00C870B3" w:rsidP="005A6F4A">
      <w:pPr>
        <w:spacing w:after="0"/>
        <w:rPr>
          <w:rFonts w:cstheme="minorHAnsi"/>
          <w:sz w:val="24"/>
          <w:szCs w:val="24"/>
        </w:rPr>
      </w:pPr>
    </w:p>
    <w:p w:rsidR="00C870B3" w:rsidRPr="001843C7" w:rsidRDefault="00662481" w:rsidP="005A6F4A">
      <w:pPr>
        <w:spacing w:after="0"/>
        <w:rPr>
          <w:rFonts w:cstheme="minorHAnsi"/>
          <w:sz w:val="24"/>
          <w:szCs w:val="24"/>
        </w:rPr>
      </w:pPr>
      <w:r w:rsidRPr="001843C7">
        <w:rPr>
          <w:rFonts w:cstheme="minorHAnsi"/>
          <w:i/>
          <w:sz w:val="24"/>
          <w:szCs w:val="24"/>
        </w:rPr>
        <w:t xml:space="preserve">(c) </w:t>
      </w:r>
      <w:proofErr w:type="spellStart"/>
      <w:r w:rsidRPr="001843C7">
        <w:rPr>
          <w:rFonts w:cstheme="minorHAnsi"/>
          <w:i/>
          <w:sz w:val="24"/>
          <w:szCs w:val="24"/>
        </w:rPr>
        <w:t>average_teacher_salary</w:t>
      </w:r>
      <w:proofErr w:type="spellEnd"/>
      <w:r w:rsidRPr="001843C7">
        <w:rPr>
          <w:rFonts w:cstheme="minorHAnsi"/>
          <w:i/>
          <w:sz w:val="24"/>
          <w:szCs w:val="24"/>
        </w:rPr>
        <w:t xml:space="preserve"> </w:t>
      </w:r>
    </w:p>
    <w:p w:rsidR="00662481" w:rsidRPr="001843C7" w:rsidRDefault="00662481" w:rsidP="005A6F4A">
      <w:pPr>
        <w:spacing w:after="0"/>
        <w:rPr>
          <w:rFonts w:cstheme="minorHAnsi"/>
          <w:sz w:val="24"/>
          <w:szCs w:val="24"/>
        </w:rPr>
      </w:pPr>
      <w:r w:rsidRPr="001843C7">
        <w:rPr>
          <w:rFonts w:cstheme="minorHAnsi"/>
          <w:sz w:val="24"/>
          <w:szCs w:val="24"/>
        </w:rPr>
        <w:t>Average salary per teacher in each state in thousands of dollars, thus a figure of 25.000 means the average salary per teacher is $25,000 per year.</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Data can be found here:</w:t>
      </w:r>
    </w:p>
    <w:p w:rsidR="00662481" w:rsidRPr="001843C7" w:rsidRDefault="00662481" w:rsidP="005A6F4A">
      <w:pPr>
        <w:spacing w:after="0"/>
        <w:rPr>
          <w:rFonts w:cstheme="minorHAnsi"/>
          <w:sz w:val="24"/>
          <w:szCs w:val="24"/>
        </w:rPr>
      </w:pPr>
      <w:r w:rsidRPr="001843C7">
        <w:rPr>
          <w:rFonts w:cstheme="minorHAnsi"/>
          <w:sz w:val="24"/>
          <w:szCs w:val="24"/>
        </w:rPr>
        <w:t>http://www.bwgriffin.com/gsu/courses/edur8132/tests/math_sat.sav</w:t>
      </w:r>
    </w:p>
    <w:p w:rsidR="00662481" w:rsidRPr="001843C7" w:rsidRDefault="00662481" w:rsidP="005A6F4A">
      <w:pPr>
        <w:spacing w:after="0"/>
        <w:rPr>
          <w:rFonts w:cstheme="minorHAnsi"/>
          <w:sz w:val="24"/>
          <w:szCs w:val="24"/>
        </w:rPr>
      </w:pPr>
    </w:p>
    <w:p w:rsidR="00662481" w:rsidRPr="001843C7" w:rsidRDefault="009C2068" w:rsidP="005A6F4A">
      <w:pPr>
        <w:spacing w:after="0"/>
        <w:rPr>
          <w:rFonts w:cstheme="minorHAnsi"/>
          <w:sz w:val="24"/>
          <w:szCs w:val="24"/>
        </w:rPr>
      </w:pPr>
      <w:r w:rsidRPr="001843C7">
        <w:rPr>
          <w:rFonts w:cstheme="minorHAnsi"/>
          <w:sz w:val="24"/>
          <w:szCs w:val="24"/>
        </w:rPr>
        <w:t>Concerning</w:t>
      </w:r>
      <w:r w:rsidR="00662481" w:rsidRPr="001843C7">
        <w:rPr>
          <w:rFonts w:cstheme="minorHAnsi"/>
          <w:sz w:val="24"/>
          <w:szCs w:val="24"/>
        </w:rPr>
        <w:t xml:space="preserve"> Math SAT, how might teacher salary and teacher-student ratio be related to math SAT scores?</w:t>
      </w:r>
    </w:p>
    <w:p w:rsidR="00723AD9" w:rsidRPr="001843C7" w:rsidRDefault="00723AD9" w:rsidP="005A6F4A">
      <w:pPr>
        <w:spacing w:after="0"/>
        <w:rPr>
          <w:rFonts w:cstheme="minorHAnsi"/>
          <w:sz w:val="24"/>
          <w:szCs w:val="24"/>
        </w:rPr>
      </w:pPr>
    </w:p>
    <w:p w:rsidR="00723AD9" w:rsidRPr="001843C7" w:rsidRDefault="00662481" w:rsidP="005A6F4A">
      <w:pPr>
        <w:spacing w:after="0"/>
        <w:rPr>
          <w:rFonts w:cstheme="minorHAnsi"/>
          <w:sz w:val="24"/>
          <w:szCs w:val="24"/>
        </w:rPr>
      </w:pPr>
      <w:r w:rsidRPr="001843C7">
        <w:rPr>
          <w:rFonts w:cstheme="minorHAnsi"/>
          <w:sz w:val="24"/>
          <w:szCs w:val="24"/>
        </w:rPr>
        <w:t>Predicted relationships?</w:t>
      </w:r>
    </w:p>
    <w:p w:rsidR="00662481" w:rsidRPr="001843C7" w:rsidRDefault="00662481" w:rsidP="005A6F4A">
      <w:pPr>
        <w:spacing w:after="0"/>
        <w:ind w:left="720"/>
        <w:rPr>
          <w:rFonts w:cstheme="minorHAnsi"/>
          <w:sz w:val="24"/>
          <w:szCs w:val="24"/>
        </w:rPr>
      </w:pPr>
      <w:r w:rsidRPr="001843C7">
        <w:rPr>
          <w:rFonts w:cstheme="minorHAnsi"/>
          <w:sz w:val="24"/>
          <w:szCs w:val="24"/>
        </w:rPr>
        <w:t>a. Math SAT and Teacher Salary --- how related?</w:t>
      </w:r>
    </w:p>
    <w:p w:rsidR="001B2746" w:rsidRPr="001843C7" w:rsidRDefault="001B2746" w:rsidP="005A6F4A">
      <w:pPr>
        <w:spacing w:after="0"/>
        <w:ind w:left="720"/>
        <w:rPr>
          <w:rFonts w:cstheme="minorHAnsi"/>
          <w:sz w:val="24"/>
          <w:szCs w:val="24"/>
        </w:rPr>
      </w:pPr>
    </w:p>
    <w:p w:rsidR="00662481" w:rsidRPr="001843C7" w:rsidRDefault="0011284C" w:rsidP="005A6F4A">
      <w:pPr>
        <w:spacing w:after="0"/>
        <w:ind w:left="720"/>
        <w:rPr>
          <w:rFonts w:cstheme="minorHAnsi"/>
          <w:sz w:val="24"/>
          <w:szCs w:val="24"/>
        </w:rPr>
      </w:pPr>
      <w:r w:rsidRPr="001843C7">
        <w:rPr>
          <w:rFonts w:cstheme="minorHAnsi"/>
          <w:sz w:val="24"/>
          <w:szCs w:val="24"/>
          <w:highlight w:val="yellow"/>
        </w:rPr>
        <w:lastRenderedPageBreak/>
        <w:t>P</w:t>
      </w:r>
      <w:r w:rsidR="00662481" w:rsidRPr="001843C7">
        <w:rPr>
          <w:rFonts w:cstheme="minorHAnsi"/>
          <w:sz w:val="24"/>
          <w:szCs w:val="24"/>
          <w:highlight w:val="yellow"/>
        </w:rPr>
        <w:t>ositive – as salary increases math SAT increases, but maybe no relationship.</w:t>
      </w:r>
      <w:r w:rsidR="00662481" w:rsidRPr="001843C7">
        <w:rPr>
          <w:rFonts w:cstheme="minorHAnsi"/>
          <w:sz w:val="24"/>
          <w:szCs w:val="24"/>
        </w:rPr>
        <w:t xml:space="preserve"> </w:t>
      </w:r>
      <w:r w:rsidR="00662481" w:rsidRPr="001843C7">
        <w:rPr>
          <w:rFonts w:cstheme="minorHAnsi"/>
          <w:sz w:val="24"/>
          <w:szCs w:val="24"/>
          <w:highlight w:val="yellow"/>
        </w:rPr>
        <w:t>Is a negative relationship likely?</w:t>
      </w:r>
    </w:p>
    <w:p w:rsidR="00662481" w:rsidRPr="001843C7" w:rsidRDefault="00662481" w:rsidP="005A6F4A">
      <w:pPr>
        <w:spacing w:after="0"/>
        <w:rPr>
          <w:rFonts w:cstheme="minorHAnsi"/>
          <w:sz w:val="24"/>
          <w:szCs w:val="24"/>
        </w:rPr>
      </w:pPr>
    </w:p>
    <w:p w:rsidR="00662481" w:rsidRPr="001843C7" w:rsidRDefault="00662481" w:rsidP="005A6F4A">
      <w:pPr>
        <w:spacing w:after="0"/>
        <w:ind w:left="720"/>
        <w:rPr>
          <w:rFonts w:cstheme="minorHAnsi"/>
          <w:sz w:val="24"/>
          <w:szCs w:val="24"/>
        </w:rPr>
      </w:pPr>
      <w:r w:rsidRPr="001843C7">
        <w:rPr>
          <w:rFonts w:cstheme="minorHAnsi"/>
          <w:sz w:val="24"/>
          <w:szCs w:val="24"/>
        </w:rPr>
        <w:t xml:space="preserve">b. Math SAT and Student-Teacher Class Size/Ratio --- how related? </w:t>
      </w:r>
    </w:p>
    <w:p w:rsidR="005A6F4A" w:rsidRPr="001843C7" w:rsidRDefault="005A6F4A" w:rsidP="005A6F4A">
      <w:pPr>
        <w:spacing w:after="0"/>
        <w:ind w:left="720"/>
        <w:rPr>
          <w:rFonts w:cstheme="minorHAnsi"/>
          <w:sz w:val="24"/>
          <w:szCs w:val="24"/>
        </w:rPr>
      </w:pPr>
    </w:p>
    <w:p w:rsidR="00662481" w:rsidRPr="001843C7" w:rsidRDefault="00662481" w:rsidP="005A6F4A">
      <w:pPr>
        <w:spacing w:after="0"/>
        <w:ind w:left="720"/>
        <w:rPr>
          <w:rFonts w:cstheme="minorHAnsi"/>
          <w:sz w:val="24"/>
          <w:szCs w:val="24"/>
        </w:rPr>
      </w:pPr>
      <w:r w:rsidRPr="001843C7">
        <w:rPr>
          <w:rFonts w:cstheme="minorHAnsi"/>
          <w:sz w:val="24"/>
          <w:szCs w:val="24"/>
          <w:highlight w:val="yellow"/>
        </w:rPr>
        <w:t>Negative – as class size increases math SAT declines; or maybe no relationship.</w:t>
      </w:r>
    </w:p>
    <w:p w:rsidR="00662481" w:rsidRPr="001843C7" w:rsidRDefault="00662481" w:rsidP="005A6F4A">
      <w:pPr>
        <w:spacing w:after="0"/>
        <w:rPr>
          <w:rFonts w:cstheme="minorHAnsi"/>
          <w:sz w:val="24"/>
          <w:szCs w:val="24"/>
        </w:rPr>
      </w:pPr>
    </w:p>
    <w:p w:rsidR="00E72123" w:rsidRPr="001843C7" w:rsidRDefault="00E72123" w:rsidP="005A6F4A">
      <w:pPr>
        <w:spacing w:after="0"/>
        <w:rPr>
          <w:rFonts w:cstheme="minorHAnsi"/>
          <w:sz w:val="24"/>
          <w:szCs w:val="24"/>
        </w:rPr>
      </w:pPr>
      <w:r w:rsidRPr="001843C7">
        <w:rPr>
          <w:rFonts w:cstheme="minorHAnsi"/>
          <w:sz w:val="24"/>
          <w:szCs w:val="24"/>
        </w:rPr>
        <w:t xml:space="preserve">What would be the </w:t>
      </w:r>
      <w:r w:rsidR="0011284C" w:rsidRPr="001843C7">
        <w:rPr>
          <w:rFonts w:cstheme="minorHAnsi"/>
          <w:sz w:val="24"/>
          <w:szCs w:val="24"/>
        </w:rPr>
        <w:t>NULL</w:t>
      </w:r>
      <w:r w:rsidRPr="001843C7">
        <w:rPr>
          <w:rFonts w:cstheme="minorHAnsi"/>
          <w:sz w:val="24"/>
          <w:szCs w:val="24"/>
        </w:rPr>
        <w:t xml:space="preserve"> hypotheses for the above predictions?</w:t>
      </w:r>
    </w:p>
    <w:p w:rsidR="00E72123" w:rsidRPr="001843C7" w:rsidRDefault="00E72123" w:rsidP="005A6F4A">
      <w:pPr>
        <w:spacing w:after="0"/>
        <w:rPr>
          <w:rFonts w:cstheme="minorHAnsi"/>
          <w:sz w:val="24"/>
          <w:szCs w:val="24"/>
        </w:rPr>
      </w:pPr>
    </w:p>
    <w:p w:rsidR="00E72123" w:rsidRPr="001843C7" w:rsidRDefault="00E72123" w:rsidP="005A6F4A">
      <w:pPr>
        <w:spacing w:after="0"/>
        <w:rPr>
          <w:rFonts w:cstheme="minorHAnsi"/>
          <w:sz w:val="24"/>
          <w:szCs w:val="24"/>
        </w:rPr>
      </w:pPr>
      <w:r w:rsidRPr="001843C7">
        <w:rPr>
          <w:rFonts w:cstheme="minorHAnsi"/>
          <w:sz w:val="24"/>
          <w:szCs w:val="24"/>
        </w:rPr>
        <w:t>Written:</w:t>
      </w:r>
    </w:p>
    <w:p w:rsidR="00E72123" w:rsidRPr="001843C7" w:rsidRDefault="00E72123" w:rsidP="00E72123">
      <w:pPr>
        <w:spacing w:after="0"/>
        <w:ind w:left="720"/>
        <w:rPr>
          <w:rFonts w:cstheme="minorHAnsi"/>
          <w:sz w:val="24"/>
          <w:szCs w:val="24"/>
          <w:highlight w:val="yellow"/>
        </w:rPr>
      </w:pPr>
      <w:r w:rsidRPr="001843C7">
        <w:rPr>
          <w:rFonts w:cstheme="minorHAnsi"/>
          <w:sz w:val="24"/>
          <w:szCs w:val="24"/>
          <w:highlight w:val="yellow"/>
        </w:rPr>
        <w:t>No correlation between Math SAT and Teacher Salary.</w:t>
      </w:r>
    </w:p>
    <w:p w:rsidR="00E72123" w:rsidRPr="001843C7" w:rsidRDefault="00E72123" w:rsidP="00E72123">
      <w:pPr>
        <w:spacing w:after="0"/>
        <w:ind w:left="720"/>
        <w:rPr>
          <w:rFonts w:cstheme="minorHAnsi"/>
          <w:sz w:val="24"/>
          <w:szCs w:val="24"/>
        </w:rPr>
      </w:pPr>
      <w:r w:rsidRPr="001843C7">
        <w:rPr>
          <w:rFonts w:cstheme="minorHAnsi"/>
          <w:sz w:val="24"/>
          <w:szCs w:val="24"/>
          <w:highlight w:val="yellow"/>
        </w:rPr>
        <w:t>No correlation between Math SAT and Class size (Student-teacher ratio).</w:t>
      </w:r>
    </w:p>
    <w:p w:rsidR="00E72123" w:rsidRPr="001843C7" w:rsidRDefault="00E72123" w:rsidP="005A6F4A">
      <w:pPr>
        <w:spacing w:after="0"/>
        <w:rPr>
          <w:rFonts w:cstheme="minorHAnsi"/>
          <w:sz w:val="24"/>
          <w:szCs w:val="24"/>
        </w:rPr>
      </w:pPr>
    </w:p>
    <w:p w:rsidR="00E72123" w:rsidRPr="001843C7" w:rsidRDefault="00E72123" w:rsidP="005A6F4A">
      <w:pPr>
        <w:spacing w:after="0"/>
        <w:rPr>
          <w:rFonts w:cstheme="minorHAnsi"/>
          <w:sz w:val="24"/>
          <w:szCs w:val="24"/>
        </w:rPr>
      </w:pPr>
      <w:r w:rsidRPr="001843C7">
        <w:rPr>
          <w:rFonts w:cstheme="minorHAnsi"/>
          <w:sz w:val="24"/>
          <w:szCs w:val="24"/>
        </w:rPr>
        <w:t>Symbolic:</w:t>
      </w:r>
    </w:p>
    <w:p w:rsidR="00E72123" w:rsidRPr="001843C7" w:rsidRDefault="00E72123" w:rsidP="00E72123">
      <w:pPr>
        <w:spacing w:after="0"/>
        <w:ind w:left="720"/>
        <w:rPr>
          <w:rFonts w:cstheme="minorHAnsi"/>
          <w:sz w:val="24"/>
          <w:szCs w:val="24"/>
          <w:highlight w:val="yellow"/>
        </w:rPr>
      </w:pPr>
      <w:r w:rsidRPr="001843C7">
        <w:rPr>
          <w:rFonts w:cstheme="minorHAnsi"/>
          <w:sz w:val="24"/>
          <w:szCs w:val="24"/>
          <w:highlight w:val="yellow"/>
        </w:rPr>
        <w:t>Ho: ρ</w:t>
      </w:r>
      <w:r w:rsidRPr="001843C7">
        <w:rPr>
          <w:rFonts w:cstheme="minorHAnsi"/>
          <w:sz w:val="24"/>
          <w:szCs w:val="24"/>
          <w:highlight w:val="yellow"/>
          <w:vertAlign w:val="subscript"/>
        </w:rPr>
        <w:t>(</w:t>
      </w:r>
      <w:proofErr w:type="spellStart"/>
      <w:proofErr w:type="gramStart"/>
      <w:r w:rsidRPr="001843C7">
        <w:rPr>
          <w:rFonts w:cstheme="minorHAnsi"/>
          <w:sz w:val="24"/>
          <w:szCs w:val="24"/>
          <w:highlight w:val="yellow"/>
          <w:vertAlign w:val="subscript"/>
        </w:rPr>
        <w:t>SAT,Salary</w:t>
      </w:r>
      <w:proofErr w:type="spellEnd"/>
      <w:proofErr w:type="gramEnd"/>
      <w:r w:rsidRPr="001843C7">
        <w:rPr>
          <w:rFonts w:cstheme="minorHAnsi"/>
          <w:sz w:val="24"/>
          <w:szCs w:val="24"/>
          <w:highlight w:val="yellow"/>
          <w:vertAlign w:val="subscript"/>
        </w:rPr>
        <w:t>)</w:t>
      </w:r>
      <w:r w:rsidRPr="001843C7">
        <w:rPr>
          <w:rFonts w:cstheme="minorHAnsi"/>
          <w:sz w:val="24"/>
          <w:szCs w:val="24"/>
          <w:highlight w:val="yellow"/>
        </w:rPr>
        <w:t xml:space="preserve"> = 0.00</w:t>
      </w:r>
    </w:p>
    <w:p w:rsidR="00E72123" w:rsidRPr="001843C7" w:rsidRDefault="00E72123" w:rsidP="00E72123">
      <w:pPr>
        <w:spacing w:after="0"/>
        <w:ind w:left="720"/>
        <w:rPr>
          <w:rFonts w:cstheme="minorHAnsi"/>
          <w:sz w:val="24"/>
          <w:szCs w:val="24"/>
        </w:rPr>
      </w:pPr>
      <w:r w:rsidRPr="001843C7">
        <w:rPr>
          <w:rFonts w:cstheme="minorHAnsi"/>
          <w:sz w:val="24"/>
          <w:szCs w:val="24"/>
          <w:highlight w:val="yellow"/>
        </w:rPr>
        <w:t>Ho: ρ</w:t>
      </w:r>
      <w:r w:rsidRPr="001843C7">
        <w:rPr>
          <w:rFonts w:cstheme="minorHAnsi"/>
          <w:sz w:val="24"/>
          <w:szCs w:val="24"/>
          <w:highlight w:val="yellow"/>
          <w:vertAlign w:val="subscript"/>
        </w:rPr>
        <w:t>(</w:t>
      </w:r>
      <w:proofErr w:type="spellStart"/>
      <w:proofErr w:type="gramStart"/>
      <w:r w:rsidRPr="001843C7">
        <w:rPr>
          <w:rFonts w:cstheme="minorHAnsi"/>
          <w:sz w:val="24"/>
          <w:szCs w:val="24"/>
          <w:highlight w:val="yellow"/>
          <w:vertAlign w:val="subscript"/>
        </w:rPr>
        <w:t>SAT,Class</w:t>
      </w:r>
      <w:proofErr w:type="spellEnd"/>
      <w:proofErr w:type="gramEnd"/>
      <w:r w:rsidRPr="001843C7">
        <w:rPr>
          <w:rFonts w:cstheme="minorHAnsi"/>
          <w:sz w:val="24"/>
          <w:szCs w:val="24"/>
          <w:highlight w:val="yellow"/>
          <w:vertAlign w:val="subscript"/>
        </w:rPr>
        <w:t>)</w:t>
      </w:r>
      <w:r w:rsidRPr="001843C7">
        <w:rPr>
          <w:rFonts w:cstheme="minorHAnsi"/>
          <w:sz w:val="24"/>
          <w:szCs w:val="24"/>
          <w:highlight w:val="yellow"/>
        </w:rPr>
        <w:t xml:space="preserve"> = 0.00</w:t>
      </w:r>
    </w:p>
    <w:p w:rsidR="00E72123" w:rsidRPr="001843C7" w:rsidRDefault="00E72123" w:rsidP="005A6F4A">
      <w:pPr>
        <w:spacing w:after="0"/>
        <w:rPr>
          <w:rFonts w:cstheme="minorHAnsi"/>
          <w:sz w:val="24"/>
          <w:szCs w:val="24"/>
        </w:rPr>
      </w:pPr>
    </w:p>
    <w:p w:rsidR="00E72123" w:rsidRPr="001843C7" w:rsidRDefault="009C2068" w:rsidP="005A6F4A">
      <w:pPr>
        <w:spacing w:after="0"/>
        <w:rPr>
          <w:rFonts w:cstheme="minorHAnsi"/>
          <w:sz w:val="24"/>
          <w:szCs w:val="24"/>
        </w:rPr>
      </w:pPr>
      <w:r w:rsidRPr="001843C7">
        <w:rPr>
          <w:rFonts w:cstheme="minorHAnsi"/>
          <w:sz w:val="24"/>
          <w:szCs w:val="24"/>
        </w:rPr>
        <w:t xml:space="preserve">ρ </w:t>
      </w:r>
      <w:r w:rsidR="00C17EA3" w:rsidRPr="001843C7">
        <w:rPr>
          <w:rFonts w:cstheme="minorHAnsi"/>
          <w:sz w:val="24"/>
          <w:szCs w:val="24"/>
        </w:rPr>
        <w:t xml:space="preserve">= </w:t>
      </w:r>
      <w:r w:rsidRPr="001843C7">
        <w:rPr>
          <w:rFonts w:cstheme="minorHAnsi"/>
          <w:sz w:val="24"/>
          <w:szCs w:val="24"/>
        </w:rPr>
        <w:t xml:space="preserve">Greek rho, population </w:t>
      </w:r>
      <w:r w:rsidR="00C17EA3" w:rsidRPr="001843C7">
        <w:rPr>
          <w:rFonts w:cstheme="minorHAnsi"/>
          <w:sz w:val="24"/>
          <w:szCs w:val="24"/>
        </w:rPr>
        <w:t>correlation</w:t>
      </w:r>
      <w:r w:rsidRPr="001843C7">
        <w:rPr>
          <w:rFonts w:cstheme="minorHAnsi"/>
          <w:sz w:val="24"/>
          <w:szCs w:val="24"/>
        </w:rPr>
        <w:t xml:space="preserve"> coefficient</w:t>
      </w:r>
    </w:p>
    <w:p w:rsidR="009C2068" w:rsidRPr="001843C7" w:rsidRDefault="009C2068" w:rsidP="005A6F4A">
      <w:pPr>
        <w:spacing w:after="0"/>
        <w:rPr>
          <w:rFonts w:cstheme="minorHAnsi"/>
          <w:sz w:val="24"/>
          <w:szCs w:val="24"/>
        </w:rPr>
      </w:pPr>
      <w:r w:rsidRPr="001843C7">
        <w:rPr>
          <w:rFonts w:cstheme="minorHAnsi"/>
          <w:sz w:val="24"/>
          <w:szCs w:val="24"/>
        </w:rPr>
        <w:t xml:space="preserve">r = </w:t>
      </w:r>
      <w:r w:rsidR="002A4E07" w:rsidRPr="001843C7">
        <w:rPr>
          <w:rFonts w:cstheme="minorHAnsi"/>
          <w:sz w:val="24"/>
          <w:szCs w:val="24"/>
        </w:rPr>
        <w:t xml:space="preserve">English </w:t>
      </w:r>
      <w:r w:rsidRPr="001843C7">
        <w:rPr>
          <w:rFonts w:cstheme="minorHAnsi"/>
          <w:sz w:val="24"/>
          <w:szCs w:val="24"/>
        </w:rPr>
        <w:t xml:space="preserve">r, sample correlation coefficient </w:t>
      </w:r>
    </w:p>
    <w:p w:rsidR="00E72123" w:rsidRPr="001843C7" w:rsidRDefault="00E72123"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For each of the questions below, set alpha = .05</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SPSS Commands</w:t>
      </w:r>
    </w:p>
    <w:p w:rsidR="00662481" w:rsidRPr="001843C7" w:rsidRDefault="00662481" w:rsidP="005A6F4A">
      <w:pPr>
        <w:spacing w:after="0"/>
        <w:rPr>
          <w:rFonts w:cstheme="minorHAnsi"/>
          <w:sz w:val="24"/>
          <w:szCs w:val="24"/>
        </w:rPr>
      </w:pPr>
      <w:r w:rsidRPr="001843C7">
        <w:rPr>
          <w:rFonts w:cstheme="minorHAnsi"/>
          <w:noProof/>
          <w:sz w:val="24"/>
          <w:szCs w:val="24"/>
        </w:rPr>
        <w:drawing>
          <wp:inline distT="0" distB="0" distL="0" distR="0" wp14:anchorId="3540677E" wp14:editId="02CF13CF">
            <wp:extent cx="3357145" cy="3267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60597" cy="3270434"/>
                    </a:xfrm>
                    <a:prstGeom prst="rect">
                      <a:avLst/>
                    </a:prstGeom>
                  </pic:spPr>
                </pic:pic>
              </a:graphicData>
            </a:graphic>
          </wp:inline>
        </w:drawing>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Move variables to be correlated to variables box</w:t>
      </w:r>
    </w:p>
    <w:p w:rsidR="00662481" w:rsidRPr="001843C7" w:rsidRDefault="00662481" w:rsidP="005A6F4A">
      <w:pPr>
        <w:spacing w:after="0"/>
        <w:rPr>
          <w:rFonts w:cstheme="minorHAnsi"/>
          <w:sz w:val="24"/>
          <w:szCs w:val="24"/>
        </w:rPr>
      </w:pPr>
      <w:r w:rsidRPr="001843C7">
        <w:rPr>
          <w:rFonts w:cstheme="minorHAnsi"/>
          <w:noProof/>
          <w:sz w:val="24"/>
          <w:szCs w:val="24"/>
        </w:rPr>
        <w:lastRenderedPageBreak/>
        <w:drawing>
          <wp:inline distT="0" distB="0" distL="0" distR="0" wp14:anchorId="5D37A72B" wp14:editId="3B14F497">
            <wp:extent cx="3886200" cy="2636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89645" cy="2639112"/>
                    </a:xfrm>
                    <a:prstGeom prst="rect">
                      <a:avLst/>
                    </a:prstGeom>
                  </pic:spPr>
                </pic:pic>
              </a:graphicData>
            </a:graphic>
          </wp:inline>
        </w:drawing>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Select Options then place mark next to Means and Standard deviations to obtain descriptive statistics for each variable</w:t>
      </w:r>
    </w:p>
    <w:p w:rsidR="00662481" w:rsidRPr="001843C7" w:rsidRDefault="00662481" w:rsidP="005A6F4A">
      <w:pPr>
        <w:spacing w:after="0"/>
        <w:rPr>
          <w:rFonts w:cstheme="minorHAnsi"/>
          <w:sz w:val="24"/>
          <w:szCs w:val="24"/>
        </w:rPr>
      </w:pPr>
      <w:r w:rsidRPr="001843C7">
        <w:rPr>
          <w:rFonts w:cstheme="minorHAnsi"/>
          <w:noProof/>
          <w:sz w:val="24"/>
          <w:szCs w:val="24"/>
        </w:rPr>
        <w:drawing>
          <wp:inline distT="0" distB="0" distL="0" distR="0" wp14:anchorId="2DF818C7" wp14:editId="21DB4E8E">
            <wp:extent cx="3943350" cy="210706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48549" cy="2109847"/>
                    </a:xfrm>
                    <a:prstGeom prst="rect">
                      <a:avLst/>
                    </a:prstGeom>
                  </pic:spPr>
                </pic:pic>
              </a:graphicData>
            </a:graphic>
          </wp:inline>
        </w:drawing>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SPSS Results</w:t>
      </w:r>
    </w:p>
    <w:p w:rsidR="003161B5" w:rsidRPr="001843C7" w:rsidRDefault="003161B5" w:rsidP="005A6F4A">
      <w:pPr>
        <w:spacing w:after="0"/>
        <w:rPr>
          <w:rFonts w:cstheme="minorHAnsi"/>
          <w:sz w:val="24"/>
          <w:szCs w:val="24"/>
        </w:rPr>
      </w:pPr>
      <w:r w:rsidRPr="001843C7">
        <w:rPr>
          <w:noProof/>
          <w:sz w:val="24"/>
          <w:szCs w:val="24"/>
        </w:rPr>
        <w:lastRenderedPageBreak/>
        <w:drawing>
          <wp:inline distT="0" distB="0" distL="0" distR="0" wp14:anchorId="575E4AB3" wp14:editId="5D93D5D3">
            <wp:extent cx="5145388" cy="428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6704" cy="4295677"/>
                    </a:xfrm>
                    <a:prstGeom prst="rect">
                      <a:avLst/>
                    </a:prstGeom>
                  </pic:spPr>
                </pic:pic>
              </a:graphicData>
            </a:graphic>
          </wp:inline>
        </w:drawing>
      </w:r>
    </w:p>
    <w:p w:rsidR="003161B5" w:rsidRPr="001843C7" w:rsidRDefault="003161B5"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a. What is the correlation between Math SAT and student-teacher ratio (find correlation with SPSS). Do we reject or fail to reject Ho (α = .05)?</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 xml:space="preserve">Recall decision rule for p-values: </w:t>
      </w:r>
    </w:p>
    <w:p w:rsidR="00662481" w:rsidRPr="001843C7" w:rsidRDefault="00662481" w:rsidP="005A6F4A">
      <w:pPr>
        <w:spacing w:after="0"/>
        <w:ind w:left="720"/>
        <w:rPr>
          <w:rFonts w:cstheme="minorHAnsi"/>
          <w:sz w:val="24"/>
          <w:szCs w:val="24"/>
        </w:rPr>
      </w:pPr>
      <w:r w:rsidRPr="001843C7">
        <w:rPr>
          <w:rFonts w:cstheme="minorHAnsi"/>
          <w:sz w:val="24"/>
          <w:szCs w:val="24"/>
        </w:rPr>
        <w:t>If p ≤ α reject Ho; if p &gt; α fail to reject Ho</w:t>
      </w:r>
    </w:p>
    <w:p w:rsidR="008A0184" w:rsidRPr="001843C7" w:rsidRDefault="008A0184" w:rsidP="005A6F4A">
      <w:pPr>
        <w:spacing w:after="0"/>
        <w:ind w:left="72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highlight w:val="yellow"/>
        </w:rPr>
        <w:t>r = .095 (p = .51, .51 is larger than alpha = .05 and alpha = .01, so fail to reject)</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highlight w:val="yellow"/>
        </w:rPr>
      </w:pPr>
      <w:r w:rsidRPr="001843C7">
        <w:rPr>
          <w:rFonts w:cstheme="minorHAnsi"/>
          <w:sz w:val="24"/>
          <w:szCs w:val="24"/>
          <w:highlight w:val="yellow"/>
        </w:rPr>
        <w:t>Pearson Correlation r = .095</w:t>
      </w:r>
    </w:p>
    <w:p w:rsidR="00662481" w:rsidRPr="001843C7" w:rsidRDefault="00662481" w:rsidP="005A6F4A">
      <w:pPr>
        <w:spacing w:after="0"/>
        <w:rPr>
          <w:rFonts w:cstheme="minorHAnsi"/>
          <w:sz w:val="24"/>
          <w:szCs w:val="24"/>
        </w:rPr>
      </w:pPr>
      <w:r w:rsidRPr="001843C7">
        <w:rPr>
          <w:rFonts w:cstheme="minorHAnsi"/>
          <w:sz w:val="24"/>
          <w:szCs w:val="24"/>
          <w:highlight w:val="yellow"/>
        </w:rPr>
        <w:t>Pearson Correlation p-value for that r is p = .51</w:t>
      </w:r>
    </w:p>
    <w:p w:rsidR="00143276" w:rsidRPr="001843C7" w:rsidRDefault="00143276" w:rsidP="005A6F4A">
      <w:pPr>
        <w:spacing w:after="0"/>
        <w:ind w:left="720"/>
        <w:rPr>
          <w:rFonts w:cstheme="minorHAnsi"/>
          <w:sz w:val="24"/>
          <w:szCs w:val="24"/>
        </w:rPr>
      </w:pPr>
    </w:p>
    <w:p w:rsidR="00662481" w:rsidRPr="001843C7" w:rsidRDefault="00662481" w:rsidP="005A6F4A">
      <w:pPr>
        <w:spacing w:after="0"/>
        <w:ind w:left="720"/>
        <w:rPr>
          <w:rFonts w:cstheme="minorHAnsi"/>
          <w:sz w:val="24"/>
          <w:szCs w:val="24"/>
        </w:rPr>
      </w:pPr>
      <w:r w:rsidRPr="001843C7">
        <w:rPr>
          <w:rFonts w:cstheme="minorHAnsi"/>
          <w:sz w:val="24"/>
          <w:szCs w:val="24"/>
        </w:rPr>
        <w:t xml:space="preserve">How would this be interpreted? </w:t>
      </w:r>
    </w:p>
    <w:p w:rsidR="00662481" w:rsidRPr="001843C7" w:rsidRDefault="00662481" w:rsidP="005A6F4A">
      <w:pPr>
        <w:spacing w:after="0"/>
        <w:ind w:left="720"/>
        <w:rPr>
          <w:rFonts w:cstheme="minorHAnsi"/>
          <w:sz w:val="24"/>
          <w:szCs w:val="24"/>
        </w:rPr>
      </w:pPr>
      <w:r w:rsidRPr="001843C7">
        <w:rPr>
          <w:rFonts w:cstheme="minorHAnsi"/>
          <w:sz w:val="24"/>
          <w:szCs w:val="24"/>
          <w:highlight w:val="yellow"/>
        </w:rPr>
        <w:t>There is no association between class size ratio and SAT math scores ---- on average class size does not appear to predict or be related to SAT math scores.</w:t>
      </w:r>
      <w:r w:rsidRPr="001843C7">
        <w:rPr>
          <w:rFonts w:cstheme="minorHAnsi"/>
          <w:sz w:val="24"/>
          <w:szCs w:val="24"/>
        </w:rPr>
        <w:t xml:space="preserve"> </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Scatterplot of data.</w:t>
      </w:r>
    </w:p>
    <w:p w:rsidR="00662481" w:rsidRPr="001843C7" w:rsidRDefault="00662481" w:rsidP="005A6F4A">
      <w:pPr>
        <w:spacing w:after="0"/>
        <w:rPr>
          <w:rFonts w:cstheme="minorHAnsi"/>
          <w:sz w:val="24"/>
          <w:szCs w:val="24"/>
        </w:rPr>
      </w:pPr>
      <w:r w:rsidRPr="001843C7">
        <w:rPr>
          <w:rFonts w:cstheme="minorHAnsi"/>
          <w:noProof/>
          <w:sz w:val="24"/>
          <w:szCs w:val="24"/>
        </w:rPr>
        <w:lastRenderedPageBreak/>
        <w:drawing>
          <wp:inline distT="0" distB="0" distL="0" distR="0" wp14:anchorId="4FDC85F1" wp14:editId="5A0B520E">
            <wp:extent cx="4433002" cy="4267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35433" cy="4269540"/>
                    </a:xfrm>
                    <a:prstGeom prst="rect">
                      <a:avLst/>
                    </a:prstGeom>
                  </pic:spPr>
                </pic:pic>
              </a:graphicData>
            </a:graphic>
          </wp:inline>
        </w:drawing>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noProof/>
          <w:sz w:val="24"/>
          <w:szCs w:val="24"/>
        </w:rPr>
        <w:lastRenderedPageBreak/>
        <w:drawing>
          <wp:inline distT="0" distB="0" distL="0" distR="0" wp14:anchorId="7F57C550" wp14:editId="65399348">
            <wp:extent cx="5765550" cy="482917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75706" cy="4837681"/>
                    </a:xfrm>
                    <a:prstGeom prst="rect">
                      <a:avLst/>
                    </a:prstGeom>
                  </pic:spPr>
                </pic:pic>
              </a:graphicData>
            </a:graphic>
          </wp:inline>
        </w:drawing>
      </w:r>
    </w:p>
    <w:p w:rsidR="00143276" w:rsidRPr="001843C7" w:rsidRDefault="00143276"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 xml:space="preserve">b. What is the correlation between Math SAT and teacher salary (find correlation with SPSS). </w:t>
      </w:r>
    </w:p>
    <w:p w:rsidR="00466854" w:rsidRPr="001843C7" w:rsidRDefault="00466854" w:rsidP="005A6F4A">
      <w:pPr>
        <w:spacing w:after="0"/>
        <w:rPr>
          <w:rFonts w:cstheme="minorHAnsi"/>
          <w:sz w:val="24"/>
          <w:szCs w:val="24"/>
        </w:rPr>
      </w:pPr>
    </w:p>
    <w:p w:rsidR="00662481" w:rsidRPr="001843C7" w:rsidRDefault="00AD180C" w:rsidP="005A6F4A">
      <w:pPr>
        <w:spacing w:after="0"/>
        <w:rPr>
          <w:rFonts w:cstheme="minorHAnsi"/>
          <w:sz w:val="24"/>
          <w:szCs w:val="24"/>
        </w:rPr>
      </w:pPr>
      <w:r w:rsidRPr="001843C7">
        <w:rPr>
          <w:rFonts w:cstheme="minorHAnsi"/>
          <w:sz w:val="24"/>
          <w:szCs w:val="24"/>
        </w:rPr>
        <w:t>If α = .05, d</w:t>
      </w:r>
      <w:r w:rsidR="00662481" w:rsidRPr="001843C7">
        <w:rPr>
          <w:rFonts w:cstheme="minorHAnsi"/>
          <w:sz w:val="24"/>
          <w:szCs w:val="24"/>
        </w:rPr>
        <w:t>o we reject or fail to reject Ho?</w:t>
      </w:r>
    </w:p>
    <w:p w:rsidR="00E301DF" w:rsidRPr="001843C7" w:rsidRDefault="00E301DF" w:rsidP="005A6F4A">
      <w:pPr>
        <w:spacing w:after="0"/>
        <w:rPr>
          <w:rFonts w:cstheme="minorHAnsi"/>
          <w:sz w:val="24"/>
          <w:szCs w:val="24"/>
        </w:rPr>
      </w:pPr>
    </w:p>
    <w:p w:rsidR="00466854" w:rsidRPr="001843C7" w:rsidRDefault="00466854" w:rsidP="00466854">
      <w:pPr>
        <w:spacing w:after="0"/>
        <w:rPr>
          <w:rFonts w:cstheme="minorHAnsi"/>
          <w:sz w:val="24"/>
          <w:szCs w:val="24"/>
        </w:rPr>
      </w:pPr>
      <w:r w:rsidRPr="001843C7">
        <w:rPr>
          <w:rFonts w:cstheme="minorHAnsi"/>
          <w:sz w:val="24"/>
          <w:szCs w:val="24"/>
        </w:rPr>
        <w:t xml:space="preserve">Recall decision rule for p-values: </w:t>
      </w:r>
    </w:p>
    <w:p w:rsidR="00466854" w:rsidRPr="001843C7" w:rsidRDefault="00466854" w:rsidP="00466854">
      <w:pPr>
        <w:spacing w:after="0"/>
        <w:ind w:left="720"/>
        <w:rPr>
          <w:rFonts w:cstheme="minorHAnsi"/>
          <w:sz w:val="24"/>
          <w:szCs w:val="24"/>
        </w:rPr>
      </w:pPr>
      <w:r w:rsidRPr="001843C7">
        <w:rPr>
          <w:rFonts w:cstheme="minorHAnsi"/>
          <w:sz w:val="24"/>
          <w:szCs w:val="24"/>
        </w:rPr>
        <w:t>If p ≤ α reject Ho; if p &gt; α fail to reject Ho</w:t>
      </w:r>
    </w:p>
    <w:p w:rsidR="00F72367" w:rsidRPr="001843C7" w:rsidRDefault="00F72367"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highlight w:val="yellow"/>
        </w:rPr>
        <w:t xml:space="preserve">r = -.403 (p = .004, which is less than alpha = .05 </w:t>
      </w:r>
      <w:proofErr w:type="gramStart"/>
      <w:r w:rsidRPr="001843C7">
        <w:rPr>
          <w:rFonts w:cstheme="minorHAnsi"/>
          <w:sz w:val="24"/>
          <w:szCs w:val="24"/>
          <w:highlight w:val="yellow"/>
        </w:rPr>
        <w:t>and also</w:t>
      </w:r>
      <w:proofErr w:type="gramEnd"/>
      <w:r w:rsidRPr="001843C7">
        <w:rPr>
          <w:rFonts w:cstheme="minorHAnsi"/>
          <w:sz w:val="24"/>
          <w:szCs w:val="24"/>
          <w:highlight w:val="yellow"/>
        </w:rPr>
        <w:t xml:space="preserve"> less than alpha = .01, so reject Ho)</w:t>
      </w:r>
    </w:p>
    <w:p w:rsidR="00FB3AF7" w:rsidRPr="001843C7" w:rsidRDefault="00FB3AF7" w:rsidP="005A6F4A">
      <w:pPr>
        <w:spacing w:after="0"/>
        <w:ind w:left="720"/>
        <w:rPr>
          <w:rFonts w:cstheme="minorHAnsi"/>
          <w:sz w:val="24"/>
          <w:szCs w:val="24"/>
        </w:rPr>
      </w:pPr>
    </w:p>
    <w:p w:rsidR="00662481" w:rsidRPr="001843C7" w:rsidRDefault="00662481" w:rsidP="005A6F4A">
      <w:pPr>
        <w:spacing w:after="0"/>
        <w:ind w:left="720"/>
        <w:rPr>
          <w:rFonts w:cstheme="minorHAnsi"/>
          <w:sz w:val="24"/>
          <w:szCs w:val="24"/>
        </w:rPr>
      </w:pPr>
      <w:r w:rsidRPr="001843C7">
        <w:rPr>
          <w:rFonts w:cstheme="minorHAnsi"/>
          <w:sz w:val="24"/>
          <w:szCs w:val="24"/>
        </w:rPr>
        <w:t xml:space="preserve">How would this be interpreted? </w:t>
      </w:r>
    </w:p>
    <w:p w:rsidR="00662481" w:rsidRPr="001843C7" w:rsidRDefault="00662481" w:rsidP="005A6F4A">
      <w:pPr>
        <w:spacing w:after="0"/>
        <w:ind w:left="720"/>
        <w:rPr>
          <w:rFonts w:cstheme="minorHAnsi"/>
          <w:sz w:val="24"/>
          <w:szCs w:val="24"/>
        </w:rPr>
      </w:pPr>
      <w:r w:rsidRPr="001843C7">
        <w:rPr>
          <w:rFonts w:cstheme="minorHAnsi"/>
          <w:sz w:val="24"/>
          <w:szCs w:val="24"/>
          <w:highlight w:val="yellow"/>
        </w:rPr>
        <w:t>As teacher salary increases, SAT math scores decline</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Scatterplot of scores.</w:t>
      </w:r>
    </w:p>
    <w:p w:rsidR="00662481" w:rsidRPr="001843C7" w:rsidRDefault="00662481" w:rsidP="005A6F4A">
      <w:pPr>
        <w:spacing w:after="0"/>
        <w:rPr>
          <w:rFonts w:cstheme="minorHAnsi"/>
          <w:sz w:val="24"/>
          <w:szCs w:val="24"/>
        </w:rPr>
      </w:pPr>
      <w:r w:rsidRPr="001843C7">
        <w:rPr>
          <w:rFonts w:cstheme="minorHAnsi"/>
          <w:noProof/>
          <w:sz w:val="24"/>
          <w:szCs w:val="24"/>
        </w:rPr>
        <w:lastRenderedPageBreak/>
        <w:drawing>
          <wp:inline distT="0" distB="0" distL="0" distR="0" wp14:anchorId="6CD42FB5" wp14:editId="23372AF1">
            <wp:extent cx="4430959" cy="43148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33273" cy="4317079"/>
                    </a:xfrm>
                    <a:prstGeom prst="rect">
                      <a:avLst/>
                    </a:prstGeom>
                  </pic:spPr>
                </pic:pic>
              </a:graphicData>
            </a:graphic>
          </wp:inline>
        </w:drawing>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b/>
          <w:sz w:val="24"/>
          <w:szCs w:val="24"/>
        </w:rPr>
      </w:pPr>
      <w:r w:rsidRPr="001843C7">
        <w:rPr>
          <w:rFonts w:cstheme="minorHAnsi"/>
          <w:b/>
          <w:sz w:val="24"/>
          <w:szCs w:val="24"/>
        </w:rPr>
        <w:t xml:space="preserve">SPSS Results </w:t>
      </w:r>
    </w:p>
    <w:p w:rsidR="00662481" w:rsidRPr="001843C7" w:rsidRDefault="00662481" w:rsidP="005A6F4A">
      <w:pPr>
        <w:spacing w:after="0"/>
        <w:rPr>
          <w:rFonts w:cstheme="minorHAnsi"/>
          <w:sz w:val="24"/>
          <w:szCs w:val="24"/>
        </w:rPr>
      </w:pPr>
      <w:bookmarkStart w:id="0" w:name="_GoBack"/>
      <w:r w:rsidRPr="001843C7">
        <w:rPr>
          <w:rFonts w:cstheme="minorHAnsi"/>
          <w:noProof/>
          <w:sz w:val="24"/>
          <w:szCs w:val="24"/>
        </w:rPr>
        <w:drawing>
          <wp:inline distT="0" distB="0" distL="0" distR="0" wp14:anchorId="16772084" wp14:editId="73272DEF">
            <wp:extent cx="4248150" cy="12453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65463" cy="1250396"/>
                    </a:xfrm>
                    <a:prstGeom prst="rect">
                      <a:avLst/>
                    </a:prstGeom>
                  </pic:spPr>
                </pic:pic>
              </a:graphicData>
            </a:graphic>
          </wp:inline>
        </w:drawing>
      </w:r>
      <w:bookmarkEnd w:id="0"/>
    </w:p>
    <w:p w:rsidR="00662481" w:rsidRPr="001843C7" w:rsidRDefault="00662481" w:rsidP="005A6F4A">
      <w:pPr>
        <w:spacing w:after="0"/>
        <w:rPr>
          <w:rFonts w:cstheme="minorHAnsi"/>
          <w:sz w:val="24"/>
          <w:szCs w:val="24"/>
        </w:rPr>
      </w:pPr>
    </w:p>
    <w:p w:rsidR="00D902A9" w:rsidRPr="001843C7" w:rsidRDefault="00D902A9" w:rsidP="005A6F4A">
      <w:pPr>
        <w:spacing w:after="0"/>
        <w:rPr>
          <w:rFonts w:cstheme="minorHAnsi"/>
          <w:sz w:val="24"/>
          <w:szCs w:val="24"/>
        </w:rPr>
      </w:pPr>
      <w:r w:rsidRPr="001843C7">
        <w:rPr>
          <w:rFonts w:cstheme="minorHAnsi"/>
          <w:noProof/>
          <w:sz w:val="24"/>
          <w:szCs w:val="24"/>
        </w:rPr>
        <w:lastRenderedPageBreak/>
        <w:drawing>
          <wp:inline distT="0" distB="0" distL="0" distR="0" wp14:anchorId="774A28E0" wp14:editId="730F03C5">
            <wp:extent cx="5560856" cy="465772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68310" cy="4663969"/>
                    </a:xfrm>
                    <a:prstGeom prst="rect">
                      <a:avLst/>
                    </a:prstGeom>
                  </pic:spPr>
                </pic:pic>
              </a:graphicData>
            </a:graphic>
          </wp:inline>
        </w:drawing>
      </w:r>
    </w:p>
    <w:p w:rsidR="00662481" w:rsidRPr="001843C7" w:rsidRDefault="00662481" w:rsidP="005A6F4A">
      <w:pPr>
        <w:spacing w:after="0"/>
        <w:rPr>
          <w:rFonts w:cstheme="minorHAnsi"/>
          <w:b/>
          <w:sz w:val="24"/>
          <w:szCs w:val="24"/>
        </w:rPr>
      </w:pPr>
    </w:p>
    <w:p w:rsidR="00662481" w:rsidRPr="001843C7" w:rsidRDefault="00A627A6" w:rsidP="005A6F4A">
      <w:pPr>
        <w:spacing w:after="0"/>
        <w:rPr>
          <w:rFonts w:cstheme="minorHAnsi"/>
          <w:b/>
          <w:sz w:val="24"/>
          <w:szCs w:val="24"/>
        </w:rPr>
      </w:pPr>
      <w:r w:rsidRPr="001843C7">
        <w:rPr>
          <w:rFonts w:cstheme="minorHAnsi"/>
          <w:b/>
          <w:sz w:val="24"/>
          <w:szCs w:val="24"/>
        </w:rPr>
        <w:t xml:space="preserve">1e. </w:t>
      </w:r>
      <w:r w:rsidR="00662481" w:rsidRPr="001843C7">
        <w:rPr>
          <w:rFonts w:cstheme="minorHAnsi"/>
          <w:b/>
          <w:sz w:val="24"/>
          <w:szCs w:val="24"/>
        </w:rPr>
        <w:t>APA Style Presentation</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r w:rsidRPr="001843C7">
        <w:rPr>
          <w:rFonts w:cstheme="minorHAnsi"/>
          <w:sz w:val="24"/>
          <w:szCs w:val="24"/>
        </w:rPr>
        <w:t>[Note location of APA styled example presentation on course website]</w:t>
      </w:r>
    </w:p>
    <w:p w:rsidR="00662481" w:rsidRPr="001843C7" w:rsidRDefault="00662481" w:rsidP="005A6F4A">
      <w:pPr>
        <w:spacing w:after="0"/>
        <w:rPr>
          <w:rFonts w:cstheme="minorHAnsi"/>
          <w:sz w:val="24"/>
          <w:szCs w:val="24"/>
        </w:rPr>
      </w:pPr>
    </w:p>
    <w:p w:rsidR="00662481" w:rsidRPr="001843C7" w:rsidRDefault="00662481" w:rsidP="005A6F4A">
      <w:pPr>
        <w:spacing w:after="0"/>
        <w:ind w:left="432"/>
        <w:rPr>
          <w:rFonts w:cstheme="minorHAnsi"/>
          <w:sz w:val="24"/>
          <w:szCs w:val="24"/>
        </w:rPr>
      </w:pPr>
      <w:r w:rsidRPr="001843C7">
        <w:rPr>
          <w:rFonts w:cstheme="minorHAnsi"/>
          <w:sz w:val="24"/>
          <w:szCs w:val="24"/>
        </w:rPr>
        <w:t xml:space="preserve">Table 1 </w:t>
      </w:r>
    </w:p>
    <w:p w:rsidR="00662481" w:rsidRPr="001843C7" w:rsidRDefault="00662481" w:rsidP="005A6F4A">
      <w:pPr>
        <w:spacing w:after="0"/>
        <w:ind w:left="432"/>
        <w:rPr>
          <w:rFonts w:cstheme="minorHAnsi"/>
          <w:i/>
          <w:sz w:val="24"/>
          <w:szCs w:val="24"/>
        </w:rPr>
      </w:pPr>
      <w:r w:rsidRPr="001843C7">
        <w:rPr>
          <w:rFonts w:cstheme="minorHAnsi"/>
          <w:i/>
          <w:sz w:val="24"/>
          <w:szCs w:val="24"/>
        </w:rPr>
        <w:t>Correlations and Descriptive Statistics for State-level Mean Scores for Math SAT, Student-teacher Ratio, and Teacher Salary</w:t>
      </w:r>
    </w:p>
    <w:tbl>
      <w:tblPr>
        <w:tblW w:w="7236" w:type="dxa"/>
        <w:tblInd w:w="432" w:type="dxa"/>
        <w:tblLayout w:type="fixed"/>
        <w:tblLook w:val="04A0" w:firstRow="1" w:lastRow="0" w:firstColumn="1" w:lastColumn="0" w:noHBand="0" w:noVBand="1"/>
      </w:tblPr>
      <w:tblGrid>
        <w:gridCol w:w="3546"/>
        <w:gridCol w:w="1230"/>
        <w:gridCol w:w="1230"/>
        <w:gridCol w:w="1230"/>
      </w:tblGrid>
      <w:tr w:rsidR="00662481" w:rsidRPr="001843C7" w:rsidTr="003D0B60">
        <w:trPr>
          <w:cantSplit/>
        </w:trPr>
        <w:tc>
          <w:tcPr>
            <w:tcW w:w="3546" w:type="dxa"/>
            <w:tcBorders>
              <w:top w:val="single" w:sz="4" w:space="0" w:color="auto"/>
              <w:left w:val="nil"/>
              <w:bottom w:val="single" w:sz="4" w:space="0" w:color="auto"/>
              <w:right w:val="nil"/>
            </w:tcBorders>
          </w:tcPr>
          <w:p w:rsidR="00662481" w:rsidRPr="001843C7" w:rsidRDefault="00662481" w:rsidP="005A6F4A">
            <w:pPr>
              <w:spacing w:after="0"/>
              <w:rPr>
                <w:rFonts w:cstheme="minorHAnsi"/>
                <w:sz w:val="24"/>
                <w:szCs w:val="24"/>
              </w:rPr>
            </w:pPr>
          </w:p>
        </w:tc>
        <w:tc>
          <w:tcPr>
            <w:tcW w:w="1230" w:type="dxa"/>
            <w:tcBorders>
              <w:top w:val="single" w:sz="4" w:space="0" w:color="auto"/>
              <w:left w:val="nil"/>
              <w:bottom w:val="single" w:sz="4" w:space="0" w:color="auto"/>
              <w:right w:val="nil"/>
            </w:tcBorders>
            <w:hideMark/>
          </w:tcPr>
          <w:p w:rsidR="00662481" w:rsidRPr="001843C7" w:rsidRDefault="00662481" w:rsidP="005A6F4A">
            <w:pPr>
              <w:spacing w:after="0"/>
              <w:jc w:val="center"/>
              <w:rPr>
                <w:rFonts w:cstheme="minorHAnsi"/>
                <w:sz w:val="24"/>
                <w:szCs w:val="24"/>
              </w:rPr>
            </w:pPr>
            <w:r w:rsidRPr="001843C7">
              <w:rPr>
                <w:rFonts w:cstheme="minorHAnsi"/>
                <w:sz w:val="24"/>
                <w:szCs w:val="24"/>
              </w:rPr>
              <w:t>1</w:t>
            </w:r>
          </w:p>
        </w:tc>
        <w:tc>
          <w:tcPr>
            <w:tcW w:w="1230" w:type="dxa"/>
            <w:tcBorders>
              <w:top w:val="single" w:sz="4" w:space="0" w:color="auto"/>
              <w:left w:val="nil"/>
              <w:bottom w:val="single" w:sz="4" w:space="0" w:color="auto"/>
              <w:right w:val="nil"/>
            </w:tcBorders>
            <w:hideMark/>
          </w:tcPr>
          <w:p w:rsidR="00662481" w:rsidRPr="001843C7" w:rsidRDefault="00662481" w:rsidP="005A6F4A">
            <w:pPr>
              <w:spacing w:after="0"/>
              <w:jc w:val="center"/>
              <w:rPr>
                <w:rFonts w:cstheme="minorHAnsi"/>
                <w:sz w:val="24"/>
                <w:szCs w:val="24"/>
              </w:rPr>
            </w:pPr>
            <w:r w:rsidRPr="001843C7">
              <w:rPr>
                <w:rFonts w:cstheme="minorHAnsi"/>
                <w:sz w:val="24"/>
                <w:szCs w:val="24"/>
              </w:rPr>
              <w:t>2</w:t>
            </w:r>
          </w:p>
        </w:tc>
        <w:tc>
          <w:tcPr>
            <w:tcW w:w="1230" w:type="dxa"/>
            <w:tcBorders>
              <w:top w:val="single" w:sz="4" w:space="0" w:color="auto"/>
              <w:left w:val="nil"/>
              <w:bottom w:val="single" w:sz="4" w:space="0" w:color="auto"/>
              <w:right w:val="nil"/>
            </w:tcBorders>
            <w:hideMark/>
          </w:tcPr>
          <w:p w:rsidR="00662481" w:rsidRPr="001843C7" w:rsidRDefault="00662481" w:rsidP="005A6F4A">
            <w:pPr>
              <w:spacing w:after="0"/>
              <w:jc w:val="center"/>
              <w:rPr>
                <w:rFonts w:cstheme="minorHAnsi"/>
                <w:sz w:val="24"/>
                <w:szCs w:val="24"/>
              </w:rPr>
            </w:pPr>
            <w:r w:rsidRPr="001843C7">
              <w:rPr>
                <w:rFonts w:cstheme="minorHAnsi"/>
                <w:sz w:val="24"/>
                <w:szCs w:val="24"/>
              </w:rPr>
              <w:t>3</w:t>
            </w:r>
          </w:p>
        </w:tc>
      </w:tr>
      <w:tr w:rsidR="00662481" w:rsidRPr="001843C7" w:rsidTr="003D0B60">
        <w:trPr>
          <w:cantSplit/>
        </w:trPr>
        <w:tc>
          <w:tcPr>
            <w:tcW w:w="3546" w:type="dxa"/>
            <w:hideMark/>
          </w:tcPr>
          <w:p w:rsidR="00662481" w:rsidRPr="001843C7" w:rsidRDefault="00662481" w:rsidP="005A6F4A">
            <w:pPr>
              <w:spacing w:after="0"/>
              <w:rPr>
                <w:rFonts w:cstheme="minorHAnsi"/>
                <w:sz w:val="24"/>
                <w:szCs w:val="24"/>
              </w:rPr>
            </w:pPr>
            <w:r w:rsidRPr="001843C7">
              <w:rPr>
                <w:rFonts w:cstheme="minorHAnsi"/>
                <w:sz w:val="24"/>
                <w:szCs w:val="24"/>
              </w:rPr>
              <w:t>1. Math SAT</w:t>
            </w:r>
          </w:p>
        </w:tc>
        <w:tc>
          <w:tcPr>
            <w:tcW w:w="1230" w:type="dxa"/>
            <w:hideMark/>
          </w:tcPr>
          <w:p w:rsidR="00662481" w:rsidRPr="001843C7" w:rsidRDefault="00662481" w:rsidP="005A6F4A">
            <w:pPr>
              <w:spacing w:after="0"/>
              <w:jc w:val="center"/>
              <w:rPr>
                <w:rFonts w:cstheme="minorHAnsi"/>
                <w:sz w:val="24"/>
                <w:szCs w:val="24"/>
              </w:rPr>
            </w:pPr>
            <w:r w:rsidRPr="001843C7">
              <w:rPr>
                <w:rFonts w:cstheme="minorHAnsi"/>
                <w:sz w:val="24"/>
                <w:szCs w:val="24"/>
              </w:rPr>
              <w:t>---</w:t>
            </w:r>
          </w:p>
        </w:tc>
        <w:tc>
          <w:tcPr>
            <w:tcW w:w="1230" w:type="dxa"/>
          </w:tcPr>
          <w:p w:rsidR="00662481" w:rsidRPr="001843C7" w:rsidRDefault="00662481" w:rsidP="005A6F4A">
            <w:pPr>
              <w:spacing w:after="0"/>
              <w:jc w:val="center"/>
              <w:rPr>
                <w:rFonts w:cstheme="minorHAnsi"/>
                <w:sz w:val="24"/>
                <w:szCs w:val="24"/>
              </w:rPr>
            </w:pPr>
          </w:p>
        </w:tc>
        <w:tc>
          <w:tcPr>
            <w:tcW w:w="1230" w:type="dxa"/>
          </w:tcPr>
          <w:p w:rsidR="00662481" w:rsidRPr="001843C7" w:rsidRDefault="00662481" w:rsidP="005A6F4A">
            <w:pPr>
              <w:spacing w:after="0"/>
              <w:jc w:val="center"/>
              <w:rPr>
                <w:rFonts w:cstheme="minorHAnsi"/>
                <w:sz w:val="24"/>
                <w:szCs w:val="24"/>
              </w:rPr>
            </w:pPr>
          </w:p>
        </w:tc>
      </w:tr>
      <w:tr w:rsidR="00662481" w:rsidRPr="001843C7" w:rsidTr="003D0B60">
        <w:trPr>
          <w:cantSplit/>
        </w:trPr>
        <w:tc>
          <w:tcPr>
            <w:tcW w:w="3546" w:type="dxa"/>
            <w:hideMark/>
          </w:tcPr>
          <w:p w:rsidR="00662481" w:rsidRPr="001843C7" w:rsidRDefault="00662481" w:rsidP="005A6F4A">
            <w:pPr>
              <w:spacing w:after="0"/>
              <w:rPr>
                <w:rFonts w:cstheme="minorHAnsi"/>
                <w:sz w:val="24"/>
                <w:szCs w:val="24"/>
              </w:rPr>
            </w:pPr>
            <w:r w:rsidRPr="001843C7">
              <w:rPr>
                <w:rFonts w:cstheme="minorHAnsi"/>
                <w:sz w:val="24"/>
                <w:szCs w:val="24"/>
              </w:rPr>
              <w:t>2. Student-Teacher Ratio</w:t>
            </w:r>
          </w:p>
        </w:tc>
        <w:tc>
          <w:tcPr>
            <w:tcW w:w="1230" w:type="dxa"/>
          </w:tcPr>
          <w:p w:rsidR="00662481" w:rsidRPr="001843C7" w:rsidRDefault="00662481" w:rsidP="005A6F4A">
            <w:pPr>
              <w:spacing w:after="0"/>
              <w:jc w:val="center"/>
              <w:rPr>
                <w:rFonts w:cstheme="minorHAnsi"/>
                <w:sz w:val="24"/>
                <w:szCs w:val="24"/>
              </w:rPr>
            </w:pPr>
            <w:r w:rsidRPr="001843C7">
              <w:rPr>
                <w:rFonts w:cstheme="minorHAnsi"/>
                <w:sz w:val="24"/>
                <w:szCs w:val="24"/>
              </w:rPr>
              <w:t>.095</w:t>
            </w:r>
          </w:p>
        </w:tc>
        <w:tc>
          <w:tcPr>
            <w:tcW w:w="1230" w:type="dxa"/>
            <w:hideMark/>
          </w:tcPr>
          <w:p w:rsidR="00662481" w:rsidRPr="001843C7" w:rsidRDefault="00662481" w:rsidP="005A6F4A">
            <w:pPr>
              <w:spacing w:after="0"/>
              <w:jc w:val="center"/>
              <w:rPr>
                <w:rFonts w:cstheme="minorHAnsi"/>
                <w:sz w:val="24"/>
                <w:szCs w:val="24"/>
              </w:rPr>
            </w:pPr>
            <w:r w:rsidRPr="001843C7">
              <w:rPr>
                <w:rFonts w:cstheme="minorHAnsi"/>
                <w:sz w:val="24"/>
                <w:szCs w:val="24"/>
              </w:rPr>
              <w:t>---</w:t>
            </w:r>
          </w:p>
        </w:tc>
        <w:tc>
          <w:tcPr>
            <w:tcW w:w="1230" w:type="dxa"/>
          </w:tcPr>
          <w:p w:rsidR="00662481" w:rsidRPr="001843C7" w:rsidRDefault="00662481" w:rsidP="005A6F4A">
            <w:pPr>
              <w:spacing w:after="0"/>
              <w:jc w:val="center"/>
              <w:rPr>
                <w:rFonts w:cstheme="minorHAnsi"/>
                <w:sz w:val="24"/>
                <w:szCs w:val="24"/>
              </w:rPr>
            </w:pPr>
          </w:p>
        </w:tc>
      </w:tr>
      <w:tr w:rsidR="00662481" w:rsidRPr="001843C7" w:rsidTr="003D0B60">
        <w:trPr>
          <w:cantSplit/>
        </w:trPr>
        <w:tc>
          <w:tcPr>
            <w:tcW w:w="3546" w:type="dxa"/>
            <w:tcBorders>
              <w:top w:val="nil"/>
              <w:left w:val="nil"/>
              <w:bottom w:val="single" w:sz="4" w:space="0" w:color="auto"/>
              <w:right w:val="nil"/>
            </w:tcBorders>
            <w:hideMark/>
          </w:tcPr>
          <w:p w:rsidR="00662481" w:rsidRPr="001843C7" w:rsidRDefault="00662481" w:rsidP="005A6F4A">
            <w:pPr>
              <w:spacing w:after="0"/>
              <w:rPr>
                <w:rFonts w:cstheme="minorHAnsi"/>
                <w:sz w:val="24"/>
                <w:szCs w:val="24"/>
              </w:rPr>
            </w:pPr>
            <w:r w:rsidRPr="001843C7">
              <w:rPr>
                <w:rFonts w:cstheme="minorHAnsi"/>
                <w:sz w:val="24"/>
                <w:szCs w:val="24"/>
              </w:rPr>
              <w:t>3. Teacher Salary</w:t>
            </w:r>
          </w:p>
        </w:tc>
        <w:tc>
          <w:tcPr>
            <w:tcW w:w="1230" w:type="dxa"/>
            <w:tcBorders>
              <w:top w:val="nil"/>
              <w:left w:val="nil"/>
              <w:bottom w:val="single" w:sz="4" w:space="0" w:color="auto"/>
              <w:right w:val="nil"/>
            </w:tcBorders>
          </w:tcPr>
          <w:p w:rsidR="00662481" w:rsidRPr="001843C7" w:rsidRDefault="00662481" w:rsidP="005A6F4A">
            <w:pPr>
              <w:spacing w:after="0"/>
              <w:jc w:val="center"/>
              <w:rPr>
                <w:rFonts w:cstheme="minorHAnsi"/>
                <w:sz w:val="24"/>
                <w:szCs w:val="24"/>
              </w:rPr>
            </w:pPr>
            <w:r w:rsidRPr="001843C7">
              <w:rPr>
                <w:rFonts w:cstheme="minorHAnsi"/>
                <w:sz w:val="24"/>
                <w:szCs w:val="24"/>
              </w:rPr>
              <w:t>-.403*</w:t>
            </w:r>
          </w:p>
        </w:tc>
        <w:tc>
          <w:tcPr>
            <w:tcW w:w="1230" w:type="dxa"/>
            <w:tcBorders>
              <w:top w:val="nil"/>
              <w:left w:val="nil"/>
              <w:bottom w:val="single" w:sz="4" w:space="0" w:color="auto"/>
              <w:right w:val="nil"/>
            </w:tcBorders>
          </w:tcPr>
          <w:p w:rsidR="00662481" w:rsidRPr="001843C7" w:rsidRDefault="00662481" w:rsidP="005A6F4A">
            <w:pPr>
              <w:spacing w:after="0"/>
              <w:jc w:val="center"/>
              <w:rPr>
                <w:rFonts w:cstheme="minorHAnsi"/>
                <w:sz w:val="24"/>
                <w:szCs w:val="24"/>
              </w:rPr>
            </w:pPr>
            <w:r w:rsidRPr="001843C7">
              <w:rPr>
                <w:rFonts w:cstheme="minorHAnsi"/>
                <w:sz w:val="24"/>
                <w:szCs w:val="24"/>
              </w:rPr>
              <w:t>.010</w:t>
            </w:r>
          </w:p>
        </w:tc>
        <w:tc>
          <w:tcPr>
            <w:tcW w:w="1230" w:type="dxa"/>
            <w:tcBorders>
              <w:top w:val="nil"/>
              <w:left w:val="nil"/>
              <w:bottom w:val="single" w:sz="4" w:space="0" w:color="auto"/>
              <w:right w:val="nil"/>
            </w:tcBorders>
            <w:hideMark/>
          </w:tcPr>
          <w:p w:rsidR="00662481" w:rsidRPr="001843C7" w:rsidRDefault="00662481" w:rsidP="005A6F4A">
            <w:pPr>
              <w:spacing w:after="0"/>
              <w:jc w:val="center"/>
              <w:rPr>
                <w:rFonts w:cstheme="minorHAnsi"/>
                <w:sz w:val="24"/>
                <w:szCs w:val="24"/>
              </w:rPr>
            </w:pPr>
            <w:r w:rsidRPr="001843C7">
              <w:rPr>
                <w:rFonts w:cstheme="minorHAnsi"/>
                <w:sz w:val="24"/>
                <w:szCs w:val="24"/>
              </w:rPr>
              <w:t>---</w:t>
            </w:r>
          </w:p>
        </w:tc>
      </w:tr>
      <w:tr w:rsidR="00662481" w:rsidRPr="001843C7" w:rsidTr="003D0B60">
        <w:trPr>
          <w:cantSplit/>
        </w:trPr>
        <w:tc>
          <w:tcPr>
            <w:tcW w:w="3546" w:type="dxa"/>
            <w:tcBorders>
              <w:top w:val="single" w:sz="4" w:space="0" w:color="auto"/>
              <w:left w:val="nil"/>
              <w:right w:val="nil"/>
            </w:tcBorders>
            <w:vAlign w:val="center"/>
            <w:hideMark/>
          </w:tcPr>
          <w:p w:rsidR="00662481" w:rsidRPr="001843C7" w:rsidRDefault="00662481" w:rsidP="005A6F4A">
            <w:pPr>
              <w:spacing w:after="0"/>
              <w:rPr>
                <w:rFonts w:cstheme="minorHAnsi"/>
                <w:sz w:val="24"/>
                <w:szCs w:val="24"/>
              </w:rPr>
            </w:pPr>
            <w:r w:rsidRPr="001843C7">
              <w:rPr>
                <w:rFonts w:cstheme="minorHAnsi"/>
                <w:sz w:val="24"/>
                <w:szCs w:val="24"/>
              </w:rPr>
              <w:t>M</w:t>
            </w:r>
          </w:p>
        </w:tc>
        <w:tc>
          <w:tcPr>
            <w:tcW w:w="1230" w:type="dxa"/>
            <w:tcBorders>
              <w:top w:val="single" w:sz="4" w:space="0" w:color="auto"/>
              <w:left w:val="nil"/>
              <w:right w:val="nil"/>
            </w:tcBorders>
            <w:vAlign w:val="center"/>
          </w:tcPr>
          <w:p w:rsidR="00662481" w:rsidRPr="001843C7" w:rsidRDefault="00662481" w:rsidP="005A6F4A">
            <w:pPr>
              <w:spacing w:after="0"/>
              <w:jc w:val="center"/>
              <w:rPr>
                <w:rFonts w:cstheme="minorHAnsi"/>
                <w:sz w:val="24"/>
                <w:szCs w:val="24"/>
              </w:rPr>
            </w:pPr>
            <w:r w:rsidRPr="001843C7">
              <w:rPr>
                <w:rFonts w:cstheme="minorHAnsi"/>
                <w:sz w:val="24"/>
                <w:szCs w:val="24"/>
              </w:rPr>
              <w:t>508.78</w:t>
            </w:r>
          </w:p>
        </w:tc>
        <w:tc>
          <w:tcPr>
            <w:tcW w:w="1230" w:type="dxa"/>
            <w:tcBorders>
              <w:top w:val="single" w:sz="4" w:space="0" w:color="auto"/>
              <w:left w:val="nil"/>
              <w:right w:val="nil"/>
            </w:tcBorders>
            <w:vAlign w:val="center"/>
          </w:tcPr>
          <w:p w:rsidR="00662481" w:rsidRPr="001843C7" w:rsidRDefault="00662481" w:rsidP="005A6F4A">
            <w:pPr>
              <w:spacing w:after="0"/>
              <w:jc w:val="center"/>
              <w:rPr>
                <w:rFonts w:cstheme="minorHAnsi"/>
                <w:sz w:val="24"/>
                <w:szCs w:val="24"/>
              </w:rPr>
            </w:pPr>
            <w:r w:rsidRPr="001843C7">
              <w:rPr>
                <w:rFonts w:cstheme="minorHAnsi"/>
                <w:sz w:val="24"/>
                <w:szCs w:val="24"/>
              </w:rPr>
              <w:t>16.86</w:t>
            </w:r>
          </w:p>
        </w:tc>
        <w:tc>
          <w:tcPr>
            <w:tcW w:w="1230" w:type="dxa"/>
            <w:tcBorders>
              <w:top w:val="single" w:sz="4" w:space="0" w:color="auto"/>
              <w:left w:val="nil"/>
              <w:right w:val="nil"/>
            </w:tcBorders>
            <w:vAlign w:val="center"/>
          </w:tcPr>
          <w:p w:rsidR="00662481" w:rsidRPr="001843C7" w:rsidRDefault="00662481" w:rsidP="005A6F4A">
            <w:pPr>
              <w:spacing w:after="0"/>
              <w:jc w:val="center"/>
              <w:rPr>
                <w:rFonts w:cstheme="minorHAnsi"/>
                <w:sz w:val="24"/>
                <w:szCs w:val="24"/>
              </w:rPr>
            </w:pPr>
            <w:r w:rsidRPr="001843C7">
              <w:rPr>
                <w:rFonts w:cstheme="minorHAnsi"/>
                <w:sz w:val="24"/>
                <w:szCs w:val="24"/>
              </w:rPr>
              <w:t>35.28</w:t>
            </w:r>
          </w:p>
        </w:tc>
      </w:tr>
      <w:tr w:rsidR="00662481" w:rsidRPr="001843C7" w:rsidTr="003D0B60">
        <w:trPr>
          <w:cantSplit/>
        </w:trPr>
        <w:tc>
          <w:tcPr>
            <w:tcW w:w="3546" w:type="dxa"/>
            <w:tcBorders>
              <w:bottom w:val="single" w:sz="4" w:space="0" w:color="auto"/>
            </w:tcBorders>
            <w:hideMark/>
          </w:tcPr>
          <w:p w:rsidR="00662481" w:rsidRPr="001843C7" w:rsidRDefault="00662481" w:rsidP="005A6F4A">
            <w:pPr>
              <w:spacing w:after="0"/>
              <w:rPr>
                <w:rFonts w:cstheme="minorHAnsi"/>
                <w:sz w:val="24"/>
                <w:szCs w:val="24"/>
              </w:rPr>
            </w:pPr>
            <w:r w:rsidRPr="001843C7">
              <w:rPr>
                <w:rFonts w:cstheme="minorHAnsi"/>
                <w:sz w:val="24"/>
                <w:szCs w:val="24"/>
              </w:rPr>
              <w:t>SD</w:t>
            </w:r>
          </w:p>
        </w:tc>
        <w:tc>
          <w:tcPr>
            <w:tcW w:w="1230" w:type="dxa"/>
            <w:tcBorders>
              <w:bottom w:val="single" w:sz="4" w:space="0" w:color="auto"/>
            </w:tcBorders>
          </w:tcPr>
          <w:p w:rsidR="00662481" w:rsidRPr="001843C7" w:rsidRDefault="00662481" w:rsidP="005A6F4A">
            <w:pPr>
              <w:spacing w:after="0"/>
              <w:jc w:val="center"/>
              <w:rPr>
                <w:rFonts w:cstheme="minorHAnsi"/>
                <w:sz w:val="24"/>
                <w:szCs w:val="24"/>
              </w:rPr>
            </w:pPr>
            <w:r w:rsidRPr="001843C7">
              <w:rPr>
                <w:rFonts w:cstheme="minorHAnsi"/>
                <w:sz w:val="24"/>
                <w:szCs w:val="24"/>
              </w:rPr>
              <w:t>40.20</w:t>
            </w:r>
          </w:p>
        </w:tc>
        <w:tc>
          <w:tcPr>
            <w:tcW w:w="1230" w:type="dxa"/>
            <w:tcBorders>
              <w:bottom w:val="single" w:sz="4" w:space="0" w:color="auto"/>
            </w:tcBorders>
          </w:tcPr>
          <w:p w:rsidR="00662481" w:rsidRPr="001843C7" w:rsidRDefault="00662481" w:rsidP="005A6F4A">
            <w:pPr>
              <w:spacing w:after="0"/>
              <w:jc w:val="center"/>
              <w:rPr>
                <w:rFonts w:cstheme="minorHAnsi"/>
                <w:sz w:val="24"/>
                <w:szCs w:val="24"/>
              </w:rPr>
            </w:pPr>
            <w:r w:rsidRPr="001843C7">
              <w:rPr>
                <w:rFonts w:cstheme="minorHAnsi"/>
                <w:sz w:val="24"/>
                <w:szCs w:val="24"/>
              </w:rPr>
              <w:t>2.27</w:t>
            </w:r>
          </w:p>
        </w:tc>
        <w:tc>
          <w:tcPr>
            <w:tcW w:w="1230" w:type="dxa"/>
            <w:tcBorders>
              <w:bottom w:val="single" w:sz="4" w:space="0" w:color="auto"/>
            </w:tcBorders>
          </w:tcPr>
          <w:p w:rsidR="00662481" w:rsidRPr="001843C7" w:rsidRDefault="00662481" w:rsidP="005A6F4A">
            <w:pPr>
              <w:spacing w:after="0"/>
              <w:jc w:val="center"/>
              <w:rPr>
                <w:rFonts w:cstheme="minorHAnsi"/>
                <w:sz w:val="24"/>
                <w:szCs w:val="24"/>
              </w:rPr>
            </w:pPr>
            <w:r w:rsidRPr="001843C7">
              <w:rPr>
                <w:rFonts w:cstheme="minorHAnsi"/>
                <w:sz w:val="24"/>
                <w:szCs w:val="24"/>
              </w:rPr>
              <w:t>5.97</w:t>
            </w:r>
          </w:p>
        </w:tc>
      </w:tr>
    </w:tbl>
    <w:p w:rsidR="00662481" w:rsidRPr="001843C7" w:rsidRDefault="00662481" w:rsidP="005A6F4A">
      <w:pPr>
        <w:spacing w:after="0"/>
        <w:ind w:left="432"/>
        <w:rPr>
          <w:rFonts w:cstheme="minorHAnsi"/>
          <w:sz w:val="24"/>
          <w:szCs w:val="24"/>
        </w:rPr>
      </w:pPr>
      <w:r w:rsidRPr="001843C7">
        <w:rPr>
          <w:rFonts w:cstheme="minorHAnsi"/>
          <w:i/>
          <w:sz w:val="24"/>
          <w:szCs w:val="24"/>
        </w:rPr>
        <w:t>Note</w:t>
      </w:r>
      <w:r w:rsidRPr="001843C7">
        <w:rPr>
          <w:rFonts w:cstheme="minorHAnsi"/>
          <w:sz w:val="24"/>
          <w:szCs w:val="24"/>
        </w:rPr>
        <w:t>. n = 50.</w:t>
      </w:r>
    </w:p>
    <w:p w:rsidR="00662481" w:rsidRPr="001843C7" w:rsidRDefault="00662481" w:rsidP="005A6F4A">
      <w:pPr>
        <w:spacing w:after="0"/>
        <w:ind w:left="432"/>
        <w:rPr>
          <w:rFonts w:cstheme="minorHAnsi"/>
          <w:sz w:val="24"/>
          <w:szCs w:val="24"/>
        </w:rPr>
      </w:pPr>
      <w:r w:rsidRPr="001843C7">
        <w:rPr>
          <w:rFonts w:cstheme="minorHAnsi"/>
          <w:sz w:val="24"/>
          <w:szCs w:val="24"/>
        </w:rPr>
        <w:t>* p &lt; .05.</w:t>
      </w:r>
    </w:p>
    <w:p w:rsidR="00662481" w:rsidRPr="001843C7" w:rsidRDefault="00662481" w:rsidP="005A6F4A">
      <w:pPr>
        <w:spacing w:after="0"/>
        <w:ind w:left="432"/>
        <w:rPr>
          <w:rFonts w:cstheme="minorHAnsi"/>
          <w:sz w:val="24"/>
          <w:szCs w:val="24"/>
        </w:rPr>
      </w:pPr>
    </w:p>
    <w:p w:rsidR="001C223C" w:rsidRPr="001843C7" w:rsidRDefault="001C223C" w:rsidP="005A6F4A">
      <w:pPr>
        <w:spacing w:after="0"/>
        <w:ind w:left="432"/>
        <w:rPr>
          <w:rFonts w:cstheme="minorHAnsi"/>
          <w:sz w:val="24"/>
          <w:szCs w:val="24"/>
        </w:rPr>
      </w:pPr>
      <w:r w:rsidRPr="001843C7">
        <w:rPr>
          <w:rFonts w:cstheme="minorHAnsi"/>
          <w:sz w:val="24"/>
          <w:szCs w:val="24"/>
        </w:rPr>
        <w:t xml:space="preserve">Written report has two components – </w:t>
      </w:r>
      <w:r w:rsidRPr="001843C7">
        <w:rPr>
          <w:rFonts w:cstheme="minorHAnsi"/>
          <w:sz w:val="24"/>
          <w:szCs w:val="24"/>
          <w:u w:val="single"/>
        </w:rPr>
        <w:t>inference</w:t>
      </w:r>
      <w:r w:rsidRPr="001843C7">
        <w:rPr>
          <w:rFonts w:cstheme="minorHAnsi"/>
          <w:sz w:val="24"/>
          <w:szCs w:val="24"/>
        </w:rPr>
        <w:t xml:space="preserve"> (was Ho rejected) and </w:t>
      </w:r>
      <w:r w:rsidRPr="001843C7">
        <w:rPr>
          <w:rFonts w:cstheme="minorHAnsi"/>
          <w:sz w:val="24"/>
          <w:szCs w:val="24"/>
          <w:u w:val="single"/>
        </w:rPr>
        <w:t>interpretation</w:t>
      </w:r>
      <w:r w:rsidRPr="001843C7">
        <w:rPr>
          <w:rFonts w:cstheme="minorHAnsi"/>
          <w:sz w:val="24"/>
          <w:szCs w:val="24"/>
        </w:rPr>
        <w:t xml:space="preserve"> (what does result mean)</w:t>
      </w:r>
      <w:r w:rsidR="000E48CE" w:rsidRPr="001843C7">
        <w:rPr>
          <w:rFonts w:cstheme="minorHAnsi"/>
          <w:sz w:val="24"/>
          <w:szCs w:val="24"/>
        </w:rPr>
        <w:t>:</w:t>
      </w:r>
    </w:p>
    <w:p w:rsidR="001C223C" w:rsidRPr="001843C7" w:rsidRDefault="001C223C" w:rsidP="005A6F4A">
      <w:pPr>
        <w:spacing w:after="0"/>
        <w:ind w:left="432"/>
        <w:rPr>
          <w:rFonts w:cstheme="minorHAnsi"/>
          <w:sz w:val="24"/>
          <w:szCs w:val="24"/>
        </w:rPr>
      </w:pPr>
    </w:p>
    <w:p w:rsidR="00662481" w:rsidRPr="001843C7" w:rsidRDefault="00662481" w:rsidP="005A6F4A">
      <w:pPr>
        <w:spacing w:after="0"/>
        <w:ind w:left="720"/>
        <w:rPr>
          <w:rFonts w:cstheme="minorHAnsi"/>
          <w:sz w:val="24"/>
          <w:szCs w:val="24"/>
        </w:rPr>
      </w:pPr>
      <w:r w:rsidRPr="001843C7">
        <w:rPr>
          <w:rFonts w:cstheme="minorHAnsi"/>
          <w:sz w:val="24"/>
          <w:szCs w:val="24"/>
        </w:rPr>
        <w:lastRenderedPageBreak/>
        <w:t xml:space="preserve">There a statistically significant association between state-level mean mathematics SAT scores and teacher salary. There is not, however, an association at the .05 level between state-level mean mathematics SAT scores and student-teacher class ratio. Results show that states with higher salaried teachers tend to have lower mathematics SAT scores, while states with lower salaried teachers tend to have higher mathematics SAT scores; stated differently, there is a negative association between mathematics SAT scores and mean teacher salary. Results also show that mathematics SAT scores are unrelated to student-teacher class ratio, and this suggests that mathematics SAT scores are similar for both large and small sized classes across the states. </w:t>
      </w:r>
    </w:p>
    <w:p w:rsidR="00662481" w:rsidRPr="001843C7" w:rsidRDefault="00662481" w:rsidP="005A6F4A">
      <w:pPr>
        <w:spacing w:after="0"/>
        <w:rPr>
          <w:rFonts w:cstheme="minorHAnsi"/>
          <w:sz w:val="24"/>
          <w:szCs w:val="24"/>
        </w:rPr>
      </w:pPr>
    </w:p>
    <w:p w:rsidR="00662481" w:rsidRPr="001843C7" w:rsidRDefault="00662481" w:rsidP="005A6F4A">
      <w:pPr>
        <w:spacing w:after="0"/>
        <w:rPr>
          <w:rFonts w:cstheme="minorHAnsi"/>
          <w:sz w:val="24"/>
          <w:szCs w:val="24"/>
        </w:rPr>
      </w:pPr>
    </w:p>
    <w:sectPr w:rsidR="00662481" w:rsidRPr="001843C7" w:rsidSect="008A2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2E0E"/>
    <w:multiLevelType w:val="hybridMultilevel"/>
    <w:tmpl w:val="FBE8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EE0646"/>
    <w:multiLevelType w:val="hybridMultilevel"/>
    <w:tmpl w:val="9630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D5D46"/>
    <w:multiLevelType w:val="hybridMultilevel"/>
    <w:tmpl w:val="320A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16"/>
    <w:rsid w:val="00001A16"/>
    <w:rsid w:val="000021A8"/>
    <w:rsid w:val="00010AD6"/>
    <w:rsid w:val="0001221A"/>
    <w:rsid w:val="00023BE5"/>
    <w:rsid w:val="00042257"/>
    <w:rsid w:val="00063097"/>
    <w:rsid w:val="0006412E"/>
    <w:rsid w:val="000675C2"/>
    <w:rsid w:val="0007355C"/>
    <w:rsid w:val="000741CF"/>
    <w:rsid w:val="000808EC"/>
    <w:rsid w:val="00095BE8"/>
    <w:rsid w:val="00097630"/>
    <w:rsid w:val="000A2461"/>
    <w:rsid w:val="000A7314"/>
    <w:rsid w:val="000B3AB3"/>
    <w:rsid w:val="000C16F7"/>
    <w:rsid w:val="000C4DA6"/>
    <w:rsid w:val="000D7039"/>
    <w:rsid w:val="000E48CE"/>
    <w:rsid w:val="000F1A08"/>
    <w:rsid w:val="000F231D"/>
    <w:rsid w:val="000F65EF"/>
    <w:rsid w:val="001071F2"/>
    <w:rsid w:val="001125D8"/>
    <w:rsid w:val="0011284C"/>
    <w:rsid w:val="00115B2A"/>
    <w:rsid w:val="00115E70"/>
    <w:rsid w:val="00136116"/>
    <w:rsid w:val="00143276"/>
    <w:rsid w:val="00156DBC"/>
    <w:rsid w:val="00163790"/>
    <w:rsid w:val="00172C0B"/>
    <w:rsid w:val="001843C7"/>
    <w:rsid w:val="001A5F05"/>
    <w:rsid w:val="001B14F8"/>
    <w:rsid w:val="001B2746"/>
    <w:rsid w:val="001C040D"/>
    <w:rsid w:val="001C223C"/>
    <w:rsid w:val="001C2721"/>
    <w:rsid w:val="001D06D6"/>
    <w:rsid w:val="001D4515"/>
    <w:rsid w:val="001D5235"/>
    <w:rsid w:val="001D7BF7"/>
    <w:rsid w:val="00206900"/>
    <w:rsid w:val="002108DB"/>
    <w:rsid w:val="00225838"/>
    <w:rsid w:val="00225F4D"/>
    <w:rsid w:val="00226E79"/>
    <w:rsid w:val="00227D14"/>
    <w:rsid w:val="00233EE1"/>
    <w:rsid w:val="00234064"/>
    <w:rsid w:val="002376AC"/>
    <w:rsid w:val="0025754E"/>
    <w:rsid w:val="00284451"/>
    <w:rsid w:val="0029567A"/>
    <w:rsid w:val="002A4E07"/>
    <w:rsid w:val="002A63FC"/>
    <w:rsid w:val="002A7B4B"/>
    <w:rsid w:val="002B7473"/>
    <w:rsid w:val="002C3B10"/>
    <w:rsid w:val="002E3F09"/>
    <w:rsid w:val="002E4C07"/>
    <w:rsid w:val="002E4EAD"/>
    <w:rsid w:val="002F1EB0"/>
    <w:rsid w:val="002F2148"/>
    <w:rsid w:val="00314FD7"/>
    <w:rsid w:val="003161B5"/>
    <w:rsid w:val="00325FC4"/>
    <w:rsid w:val="00331575"/>
    <w:rsid w:val="0033433B"/>
    <w:rsid w:val="003435A3"/>
    <w:rsid w:val="00367BCF"/>
    <w:rsid w:val="00380AE9"/>
    <w:rsid w:val="00383042"/>
    <w:rsid w:val="003844E6"/>
    <w:rsid w:val="00393271"/>
    <w:rsid w:val="003A550F"/>
    <w:rsid w:val="003A69DA"/>
    <w:rsid w:val="003B209E"/>
    <w:rsid w:val="003C1500"/>
    <w:rsid w:val="003C2A47"/>
    <w:rsid w:val="003D0886"/>
    <w:rsid w:val="003D4B00"/>
    <w:rsid w:val="003E0F29"/>
    <w:rsid w:val="003E2A9C"/>
    <w:rsid w:val="003E57F8"/>
    <w:rsid w:val="003F2D14"/>
    <w:rsid w:val="004412B6"/>
    <w:rsid w:val="00454161"/>
    <w:rsid w:val="00464F83"/>
    <w:rsid w:val="00466854"/>
    <w:rsid w:val="00467917"/>
    <w:rsid w:val="004716C2"/>
    <w:rsid w:val="00472C6A"/>
    <w:rsid w:val="004743D5"/>
    <w:rsid w:val="0049512B"/>
    <w:rsid w:val="004B1595"/>
    <w:rsid w:val="004B35E2"/>
    <w:rsid w:val="004F462E"/>
    <w:rsid w:val="004F74BA"/>
    <w:rsid w:val="00500328"/>
    <w:rsid w:val="00505379"/>
    <w:rsid w:val="0051557B"/>
    <w:rsid w:val="00523116"/>
    <w:rsid w:val="00527BDB"/>
    <w:rsid w:val="0053330D"/>
    <w:rsid w:val="005403AA"/>
    <w:rsid w:val="005413F3"/>
    <w:rsid w:val="00542E51"/>
    <w:rsid w:val="0054454F"/>
    <w:rsid w:val="00544561"/>
    <w:rsid w:val="00565F50"/>
    <w:rsid w:val="00567127"/>
    <w:rsid w:val="00576B6B"/>
    <w:rsid w:val="00577CED"/>
    <w:rsid w:val="00581B3E"/>
    <w:rsid w:val="00582189"/>
    <w:rsid w:val="00582FF7"/>
    <w:rsid w:val="00596732"/>
    <w:rsid w:val="005A1BBE"/>
    <w:rsid w:val="005A3708"/>
    <w:rsid w:val="005A6F4A"/>
    <w:rsid w:val="005B2266"/>
    <w:rsid w:val="005C5806"/>
    <w:rsid w:val="005D3B84"/>
    <w:rsid w:val="005E2A0E"/>
    <w:rsid w:val="005F6E5F"/>
    <w:rsid w:val="006010C3"/>
    <w:rsid w:val="00611373"/>
    <w:rsid w:val="00636773"/>
    <w:rsid w:val="00643557"/>
    <w:rsid w:val="00644152"/>
    <w:rsid w:val="00660EA4"/>
    <w:rsid w:val="00662481"/>
    <w:rsid w:val="00680463"/>
    <w:rsid w:val="00681EA8"/>
    <w:rsid w:val="006866D6"/>
    <w:rsid w:val="00695EB5"/>
    <w:rsid w:val="006B1B3D"/>
    <w:rsid w:val="006B26F5"/>
    <w:rsid w:val="006C0654"/>
    <w:rsid w:val="006E76E7"/>
    <w:rsid w:val="006F2A0C"/>
    <w:rsid w:val="006F71BA"/>
    <w:rsid w:val="007002D7"/>
    <w:rsid w:val="00705C19"/>
    <w:rsid w:val="00713A2C"/>
    <w:rsid w:val="0072031F"/>
    <w:rsid w:val="00723AD9"/>
    <w:rsid w:val="007337CC"/>
    <w:rsid w:val="0074116A"/>
    <w:rsid w:val="007463DD"/>
    <w:rsid w:val="00787642"/>
    <w:rsid w:val="00791533"/>
    <w:rsid w:val="007A1DD3"/>
    <w:rsid w:val="007A6DC1"/>
    <w:rsid w:val="007A7A1A"/>
    <w:rsid w:val="007B3F62"/>
    <w:rsid w:val="007B4804"/>
    <w:rsid w:val="007B4852"/>
    <w:rsid w:val="007B52BB"/>
    <w:rsid w:val="007B6BC6"/>
    <w:rsid w:val="007C2EEC"/>
    <w:rsid w:val="007C4E2F"/>
    <w:rsid w:val="007E1EDC"/>
    <w:rsid w:val="007E2F7A"/>
    <w:rsid w:val="007E3FFA"/>
    <w:rsid w:val="007F1251"/>
    <w:rsid w:val="007F3836"/>
    <w:rsid w:val="008262BA"/>
    <w:rsid w:val="0083008D"/>
    <w:rsid w:val="008626B1"/>
    <w:rsid w:val="00862CDF"/>
    <w:rsid w:val="0086658E"/>
    <w:rsid w:val="00880B3A"/>
    <w:rsid w:val="00882B2C"/>
    <w:rsid w:val="00886217"/>
    <w:rsid w:val="008943DD"/>
    <w:rsid w:val="0089479D"/>
    <w:rsid w:val="008A0184"/>
    <w:rsid w:val="008A264E"/>
    <w:rsid w:val="008A7359"/>
    <w:rsid w:val="008E5F1B"/>
    <w:rsid w:val="009028B8"/>
    <w:rsid w:val="009167E4"/>
    <w:rsid w:val="0091771C"/>
    <w:rsid w:val="00920406"/>
    <w:rsid w:val="00941A38"/>
    <w:rsid w:val="00944FE3"/>
    <w:rsid w:val="00955348"/>
    <w:rsid w:val="009610EB"/>
    <w:rsid w:val="009632DB"/>
    <w:rsid w:val="009935E7"/>
    <w:rsid w:val="009A742A"/>
    <w:rsid w:val="009C19F1"/>
    <w:rsid w:val="009C2068"/>
    <w:rsid w:val="009C79A6"/>
    <w:rsid w:val="009D4487"/>
    <w:rsid w:val="009F2A3C"/>
    <w:rsid w:val="00A0009F"/>
    <w:rsid w:val="00A14BEB"/>
    <w:rsid w:val="00A33DC0"/>
    <w:rsid w:val="00A45BEF"/>
    <w:rsid w:val="00A627A6"/>
    <w:rsid w:val="00A67206"/>
    <w:rsid w:val="00A7073B"/>
    <w:rsid w:val="00A843A5"/>
    <w:rsid w:val="00AA3A57"/>
    <w:rsid w:val="00AA646B"/>
    <w:rsid w:val="00AC07F5"/>
    <w:rsid w:val="00AC1D4E"/>
    <w:rsid w:val="00AC2780"/>
    <w:rsid w:val="00AD180C"/>
    <w:rsid w:val="00AD264D"/>
    <w:rsid w:val="00AE233A"/>
    <w:rsid w:val="00AE50EE"/>
    <w:rsid w:val="00AF45DA"/>
    <w:rsid w:val="00B20DC2"/>
    <w:rsid w:val="00B31E13"/>
    <w:rsid w:val="00B33F91"/>
    <w:rsid w:val="00B43317"/>
    <w:rsid w:val="00B44463"/>
    <w:rsid w:val="00B46740"/>
    <w:rsid w:val="00B54BFD"/>
    <w:rsid w:val="00B56BB3"/>
    <w:rsid w:val="00B65E0A"/>
    <w:rsid w:val="00B70044"/>
    <w:rsid w:val="00B80370"/>
    <w:rsid w:val="00BA5BDE"/>
    <w:rsid w:val="00BB42DB"/>
    <w:rsid w:val="00BC0E4D"/>
    <w:rsid w:val="00BE086D"/>
    <w:rsid w:val="00BE1C75"/>
    <w:rsid w:val="00BE34F4"/>
    <w:rsid w:val="00BF332A"/>
    <w:rsid w:val="00C15489"/>
    <w:rsid w:val="00C17EA3"/>
    <w:rsid w:val="00C20781"/>
    <w:rsid w:val="00C304EA"/>
    <w:rsid w:val="00C41114"/>
    <w:rsid w:val="00C5402F"/>
    <w:rsid w:val="00C56F9B"/>
    <w:rsid w:val="00C870B3"/>
    <w:rsid w:val="00CA43CF"/>
    <w:rsid w:val="00CD6C6D"/>
    <w:rsid w:val="00CE3BBB"/>
    <w:rsid w:val="00D028ED"/>
    <w:rsid w:val="00D10797"/>
    <w:rsid w:val="00D22F07"/>
    <w:rsid w:val="00D3434D"/>
    <w:rsid w:val="00D42D7F"/>
    <w:rsid w:val="00D7556A"/>
    <w:rsid w:val="00D87119"/>
    <w:rsid w:val="00D902A9"/>
    <w:rsid w:val="00D91264"/>
    <w:rsid w:val="00DC5592"/>
    <w:rsid w:val="00DC5F35"/>
    <w:rsid w:val="00DD6BF8"/>
    <w:rsid w:val="00DE0522"/>
    <w:rsid w:val="00DF52F0"/>
    <w:rsid w:val="00E023A0"/>
    <w:rsid w:val="00E078E5"/>
    <w:rsid w:val="00E12146"/>
    <w:rsid w:val="00E301DF"/>
    <w:rsid w:val="00E37B26"/>
    <w:rsid w:val="00E405B7"/>
    <w:rsid w:val="00E4533B"/>
    <w:rsid w:val="00E72123"/>
    <w:rsid w:val="00E87BB6"/>
    <w:rsid w:val="00EB29DE"/>
    <w:rsid w:val="00EB519B"/>
    <w:rsid w:val="00EB7CC8"/>
    <w:rsid w:val="00EC3C6E"/>
    <w:rsid w:val="00EC7FE9"/>
    <w:rsid w:val="00ED54D3"/>
    <w:rsid w:val="00EE066C"/>
    <w:rsid w:val="00EE66E9"/>
    <w:rsid w:val="00EF6F16"/>
    <w:rsid w:val="00F1538C"/>
    <w:rsid w:val="00F212A3"/>
    <w:rsid w:val="00F24E1E"/>
    <w:rsid w:val="00F33DFC"/>
    <w:rsid w:val="00F46C30"/>
    <w:rsid w:val="00F52B7D"/>
    <w:rsid w:val="00F556D3"/>
    <w:rsid w:val="00F632EC"/>
    <w:rsid w:val="00F72367"/>
    <w:rsid w:val="00F817C6"/>
    <w:rsid w:val="00FA6B4E"/>
    <w:rsid w:val="00FA7516"/>
    <w:rsid w:val="00FB36F9"/>
    <w:rsid w:val="00FB3AF7"/>
    <w:rsid w:val="00FC1581"/>
    <w:rsid w:val="00FD3404"/>
    <w:rsid w:val="00FD3A6F"/>
    <w:rsid w:val="00FE14E1"/>
    <w:rsid w:val="00FE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3E916-457A-4ACE-A9F2-15EE136D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2A"/>
    <w:rPr>
      <w:rFonts w:ascii="Tahoma" w:hAnsi="Tahoma" w:cs="Tahoma"/>
      <w:sz w:val="16"/>
      <w:szCs w:val="16"/>
    </w:rPr>
  </w:style>
  <w:style w:type="paragraph" w:customStyle="1" w:styleId="Default">
    <w:name w:val="Default"/>
    <w:rsid w:val="00225F4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B6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7CED"/>
  </w:style>
  <w:style w:type="character" w:styleId="Hyperlink">
    <w:name w:val="Hyperlink"/>
    <w:basedOn w:val="DefaultParagraphFont"/>
    <w:uiPriority w:val="99"/>
    <w:semiHidden/>
    <w:unhideWhenUsed/>
    <w:rsid w:val="00577CED"/>
    <w:rPr>
      <w:color w:val="0000FF"/>
      <w:u w:val="single"/>
    </w:rPr>
  </w:style>
  <w:style w:type="paragraph" w:styleId="ListParagraph">
    <w:name w:val="List Paragraph"/>
    <w:basedOn w:val="Normal"/>
    <w:uiPriority w:val="34"/>
    <w:qFormat/>
    <w:rsid w:val="0014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64951">
      <w:bodyDiv w:val="1"/>
      <w:marLeft w:val="0"/>
      <w:marRight w:val="0"/>
      <w:marTop w:val="0"/>
      <w:marBottom w:val="0"/>
      <w:divBdr>
        <w:top w:val="none" w:sz="0" w:space="0" w:color="auto"/>
        <w:left w:val="none" w:sz="0" w:space="0" w:color="auto"/>
        <w:bottom w:val="none" w:sz="0" w:space="0" w:color="auto"/>
        <w:right w:val="none" w:sz="0" w:space="0" w:color="auto"/>
      </w:divBdr>
    </w:div>
    <w:div w:id="441150363">
      <w:bodyDiv w:val="1"/>
      <w:marLeft w:val="0"/>
      <w:marRight w:val="0"/>
      <w:marTop w:val="0"/>
      <w:marBottom w:val="0"/>
      <w:divBdr>
        <w:top w:val="none" w:sz="0" w:space="0" w:color="auto"/>
        <w:left w:val="none" w:sz="0" w:space="0" w:color="auto"/>
        <w:bottom w:val="none" w:sz="0" w:space="0" w:color="auto"/>
        <w:right w:val="none" w:sz="0" w:space="0" w:color="auto"/>
      </w:divBdr>
    </w:div>
    <w:div w:id="580874015">
      <w:bodyDiv w:val="1"/>
      <w:marLeft w:val="0"/>
      <w:marRight w:val="0"/>
      <w:marTop w:val="0"/>
      <w:marBottom w:val="0"/>
      <w:divBdr>
        <w:top w:val="none" w:sz="0" w:space="0" w:color="auto"/>
        <w:left w:val="none" w:sz="0" w:space="0" w:color="auto"/>
        <w:bottom w:val="none" w:sz="0" w:space="0" w:color="auto"/>
        <w:right w:val="none" w:sz="0" w:space="0" w:color="auto"/>
      </w:divBdr>
    </w:div>
    <w:div w:id="859702686">
      <w:bodyDiv w:val="1"/>
      <w:marLeft w:val="0"/>
      <w:marRight w:val="0"/>
      <w:marTop w:val="0"/>
      <w:marBottom w:val="0"/>
      <w:divBdr>
        <w:top w:val="none" w:sz="0" w:space="0" w:color="auto"/>
        <w:left w:val="none" w:sz="0" w:space="0" w:color="auto"/>
        <w:bottom w:val="none" w:sz="0" w:space="0" w:color="auto"/>
        <w:right w:val="none" w:sz="0" w:space="0" w:color="auto"/>
      </w:divBdr>
    </w:div>
    <w:div w:id="886063912">
      <w:bodyDiv w:val="1"/>
      <w:marLeft w:val="0"/>
      <w:marRight w:val="0"/>
      <w:marTop w:val="0"/>
      <w:marBottom w:val="0"/>
      <w:divBdr>
        <w:top w:val="none" w:sz="0" w:space="0" w:color="auto"/>
        <w:left w:val="none" w:sz="0" w:space="0" w:color="auto"/>
        <w:bottom w:val="none" w:sz="0" w:space="0" w:color="auto"/>
        <w:right w:val="none" w:sz="0" w:space="0" w:color="auto"/>
      </w:divBdr>
    </w:div>
    <w:div w:id="1075861100">
      <w:bodyDiv w:val="1"/>
      <w:marLeft w:val="0"/>
      <w:marRight w:val="0"/>
      <w:marTop w:val="0"/>
      <w:marBottom w:val="0"/>
      <w:divBdr>
        <w:top w:val="none" w:sz="0" w:space="0" w:color="auto"/>
        <w:left w:val="none" w:sz="0" w:space="0" w:color="auto"/>
        <w:bottom w:val="none" w:sz="0" w:space="0" w:color="auto"/>
        <w:right w:val="none" w:sz="0" w:space="0" w:color="auto"/>
      </w:divBdr>
    </w:div>
    <w:div w:id="1454248021">
      <w:bodyDiv w:val="1"/>
      <w:marLeft w:val="0"/>
      <w:marRight w:val="0"/>
      <w:marTop w:val="0"/>
      <w:marBottom w:val="0"/>
      <w:divBdr>
        <w:top w:val="none" w:sz="0" w:space="0" w:color="auto"/>
        <w:left w:val="none" w:sz="0" w:space="0" w:color="auto"/>
        <w:bottom w:val="none" w:sz="0" w:space="0" w:color="auto"/>
        <w:right w:val="none" w:sz="0" w:space="0" w:color="auto"/>
      </w:divBdr>
    </w:div>
    <w:div w:id="14704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4EF2-34FB-464B-A3A2-73BBA64B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BWG</cp:lastModifiedBy>
  <cp:revision>15</cp:revision>
  <dcterms:created xsi:type="dcterms:W3CDTF">2018-01-22T17:40:00Z</dcterms:created>
  <dcterms:modified xsi:type="dcterms:W3CDTF">2018-02-27T15:04:00Z</dcterms:modified>
</cp:coreProperties>
</file>