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FD" w:rsidRPr="00A150B9" w:rsidRDefault="00A150B9" w:rsidP="00A150B9">
      <w:pPr>
        <w:spacing w:after="0"/>
        <w:jc w:val="center"/>
        <w:rPr>
          <w:rFonts w:cstheme="minorHAnsi"/>
          <w:b/>
        </w:rPr>
      </w:pPr>
      <w:r w:rsidRPr="00A150B9">
        <w:rPr>
          <w:rFonts w:cstheme="minorHAnsi"/>
          <w:b/>
        </w:rPr>
        <w:t xml:space="preserve">04b: </w:t>
      </w:r>
      <w:r w:rsidR="00083AFD" w:rsidRPr="00A150B9">
        <w:rPr>
          <w:rFonts w:cstheme="minorHAnsi"/>
          <w:b/>
        </w:rPr>
        <w:t xml:space="preserve">Questionnaire </w:t>
      </w:r>
      <w:r w:rsidR="00CF06C3" w:rsidRPr="00A150B9">
        <w:rPr>
          <w:rFonts w:cstheme="minorHAnsi"/>
          <w:b/>
        </w:rPr>
        <w:t>Selection</w:t>
      </w:r>
    </w:p>
    <w:p w:rsidR="00083AFD" w:rsidRPr="00A150B9" w:rsidRDefault="00083AFD" w:rsidP="00083AFD">
      <w:pPr>
        <w:spacing w:after="0"/>
        <w:rPr>
          <w:rFonts w:cstheme="minorHAnsi"/>
        </w:rPr>
      </w:pPr>
    </w:p>
    <w:p w:rsidR="0018612B" w:rsidRDefault="0018612B" w:rsidP="0018612B">
      <w:pPr>
        <w:spacing w:after="0"/>
        <w:rPr>
          <w:rFonts w:cstheme="minorHAnsi"/>
          <w:b/>
        </w:rPr>
      </w:pPr>
      <w:r w:rsidRPr="00A150B9">
        <w:rPr>
          <w:rFonts w:cstheme="minorHAnsi"/>
          <w:b/>
        </w:rPr>
        <w:t>1. Define Purpose of Study and Measurement</w:t>
      </w:r>
    </w:p>
    <w:p w:rsidR="000C2DF3" w:rsidRDefault="000C2DF3" w:rsidP="0018612B">
      <w:pPr>
        <w:spacing w:after="0"/>
        <w:rPr>
          <w:rFonts w:cstheme="minorHAnsi"/>
          <w:b/>
        </w:rPr>
      </w:pPr>
      <w:r>
        <w:rPr>
          <w:rFonts w:cstheme="minorHAnsi"/>
        </w:rPr>
        <w:tab/>
      </w:r>
      <w:r w:rsidRPr="000C2DF3">
        <w:rPr>
          <w:rFonts w:cstheme="minorHAnsi"/>
        </w:rPr>
        <w:t xml:space="preserve">How does one decide which questionnaire or scale, among many possible, is best for a given situation? Below are a few steps to help in the process of questionnaire selection. </w:t>
      </w:r>
    </w:p>
    <w:p w:rsidR="000C2DF3" w:rsidRPr="00A150B9" w:rsidRDefault="000C2DF3" w:rsidP="0018612B">
      <w:pPr>
        <w:spacing w:after="0"/>
        <w:rPr>
          <w:rFonts w:cstheme="minorHAnsi"/>
          <w:b/>
        </w:rPr>
      </w:pPr>
    </w:p>
    <w:p w:rsidR="0018612B" w:rsidRPr="00A150B9" w:rsidRDefault="0018612B" w:rsidP="0018612B">
      <w:pPr>
        <w:pStyle w:val="ListParagraph"/>
        <w:numPr>
          <w:ilvl w:val="0"/>
          <w:numId w:val="6"/>
        </w:numPr>
        <w:spacing w:after="0"/>
        <w:rPr>
          <w:rFonts w:cstheme="minorHAnsi"/>
        </w:rPr>
      </w:pPr>
      <w:r w:rsidRPr="00A150B9">
        <w:rPr>
          <w:rFonts w:cstheme="minorHAnsi"/>
        </w:rPr>
        <w:t xml:space="preserve">What </w:t>
      </w:r>
      <w:r w:rsidR="005D6199" w:rsidRPr="00A150B9">
        <w:rPr>
          <w:rFonts w:cstheme="minorHAnsi"/>
        </w:rPr>
        <w:t>must b</w:t>
      </w:r>
      <w:r w:rsidRPr="00A150B9">
        <w:rPr>
          <w:rFonts w:cstheme="minorHAnsi"/>
        </w:rPr>
        <w:t>e measured</w:t>
      </w:r>
      <w:r w:rsidR="005D6199" w:rsidRPr="00A150B9">
        <w:rPr>
          <w:rFonts w:cstheme="minorHAnsi"/>
        </w:rPr>
        <w:t xml:space="preserve"> for study to be successful</w:t>
      </w:r>
      <w:r w:rsidRPr="00A150B9">
        <w:rPr>
          <w:rFonts w:cstheme="minorHAnsi"/>
        </w:rPr>
        <w:t>?</w:t>
      </w:r>
      <w:r w:rsidR="005D6199" w:rsidRPr="00A150B9">
        <w:rPr>
          <w:rFonts w:cstheme="minorHAnsi"/>
        </w:rPr>
        <w:t xml:space="preserve"> </w:t>
      </w:r>
      <w:r w:rsidR="00EE362A">
        <w:rPr>
          <w:rFonts w:cstheme="minorHAnsi"/>
        </w:rPr>
        <w:t>Identify each variable that must be in the study.</w:t>
      </w:r>
    </w:p>
    <w:p w:rsidR="0018612B" w:rsidRPr="00A150B9" w:rsidRDefault="0018612B" w:rsidP="0018612B">
      <w:pPr>
        <w:pStyle w:val="ListParagraph"/>
        <w:numPr>
          <w:ilvl w:val="0"/>
          <w:numId w:val="6"/>
        </w:numPr>
        <w:spacing w:after="0"/>
        <w:rPr>
          <w:rFonts w:cstheme="minorHAnsi"/>
        </w:rPr>
      </w:pPr>
      <w:r w:rsidRPr="00A150B9">
        <w:rPr>
          <w:rFonts w:cstheme="minorHAnsi"/>
        </w:rPr>
        <w:t>How are variables defined? (e.g., test anxiety is…)</w:t>
      </w:r>
    </w:p>
    <w:p w:rsidR="0018612B" w:rsidRPr="00A150B9" w:rsidRDefault="0018612B" w:rsidP="0018612B">
      <w:pPr>
        <w:pStyle w:val="ListParagraph"/>
        <w:numPr>
          <w:ilvl w:val="0"/>
          <w:numId w:val="6"/>
        </w:numPr>
        <w:spacing w:after="0"/>
        <w:rPr>
          <w:rFonts w:cstheme="minorHAnsi"/>
        </w:rPr>
      </w:pPr>
      <w:r w:rsidRPr="00A150B9">
        <w:rPr>
          <w:rFonts w:cstheme="minorHAnsi"/>
        </w:rPr>
        <w:t>How are variables operationalized (e.g., SES = income only or SES = income, education, occupational prestige)?</w:t>
      </w:r>
    </w:p>
    <w:p w:rsidR="0018612B" w:rsidRPr="00A150B9" w:rsidRDefault="0018612B" w:rsidP="0018612B">
      <w:pPr>
        <w:pStyle w:val="ListParagraph"/>
        <w:numPr>
          <w:ilvl w:val="0"/>
          <w:numId w:val="6"/>
        </w:numPr>
        <w:spacing w:after="0"/>
        <w:rPr>
          <w:rFonts w:cstheme="minorHAnsi"/>
        </w:rPr>
      </w:pPr>
      <w:r w:rsidRPr="00A150B9">
        <w:rPr>
          <w:rFonts w:cstheme="minorHAnsi"/>
        </w:rPr>
        <w:t>What is target population of study?</w:t>
      </w:r>
    </w:p>
    <w:p w:rsidR="005D6199" w:rsidRPr="00A150B9" w:rsidRDefault="00BC5FA4" w:rsidP="0018612B">
      <w:pPr>
        <w:pStyle w:val="ListParagraph"/>
        <w:numPr>
          <w:ilvl w:val="0"/>
          <w:numId w:val="6"/>
        </w:numPr>
        <w:spacing w:after="0"/>
        <w:rPr>
          <w:rFonts w:cstheme="minorHAnsi"/>
        </w:rPr>
      </w:pPr>
      <w:r w:rsidRPr="00A150B9">
        <w:rPr>
          <w:rFonts w:cstheme="minorHAnsi"/>
        </w:rPr>
        <w:t>How will variables be scored</w:t>
      </w:r>
      <w:r w:rsidR="005D6199" w:rsidRPr="00A150B9">
        <w:rPr>
          <w:rFonts w:cstheme="minorHAnsi"/>
        </w:rPr>
        <w:t>?</w:t>
      </w:r>
    </w:p>
    <w:p w:rsidR="00BC5FA4" w:rsidRPr="00A150B9" w:rsidRDefault="005D6199" w:rsidP="0018612B">
      <w:pPr>
        <w:pStyle w:val="ListParagraph"/>
        <w:numPr>
          <w:ilvl w:val="0"/>
          <w:numId w:val="6"/>
        </w:numPr>
        <w:spacing w:after="0"/>
        <w:rPr>
          <w:rFonts w:cstheme="minorHAnsi"/>
        </w:rPr>
      </w:pPr>
      <w:r w:rsidRPr="00A150B9">
        <w:rPr>
          <w:rFonts w:cstheme="minorHAnsi"/>
        </w:rPr>
        <w:t xml:space="preserve">Will variable scores </w:t>
      </w:r>
      <w:r w:rsidR="00BC5FA4" w:rsidRPr="00A150B9">
        <w:rPr>
          <w:rFonts w:cstheme="minorHAnsi"/>
        </w:rPr>
        <w:t>be suitable for data analysis plans?</w:t>
      </w:r>
    </w:p>
    <w:p w:rsidR="00CF06C3" w:rsidRPr="00A150B9" w:rsidRDefault="00CF06C3" w:rsidP="003A6AAC">
      <w:pPr>
        <w:spacing w:after="0"/>
        <w:rPr>
          <w:rFonts w:cstheme="minorHAnsi"/>
        </w:rPr>
      </w:pPr>
    </w:p>
    <w:tbl>
      <w:tblPr>
        <w:tblStyle w:val="TableGrid"/>
        <w:tblW w:w="0" w:type="auto"/>
        <w:tblInd w:w="715" w:type="dxa"/>
        <w:tblBorders>
          <w:top w:val="none" w:sz="0" w:space="0" w:color="auto"/>
          <w:left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F6823" w:rsidRPr="00A150B9" w:rsidTr="006E592B">
        <w:tc>
          <w:tcPr>
            <w:tcW w:w="10075" w:type="dxa"/>
            <w:tcBorders>
              <w:bottom w:val="nil"/>
            </w:tcBorders>
          </w:tcPr>
          <w:p w:rsidR="000F6823" w:rsidRPr="00A150B9" w:rsidRDefault="000F6823" w:rsidP="000F6823">
            <w:pPr>
              <w:rPr>
                <w:rFonts w:cstheme="minorHAnsi"/>
                <w:b/>
              </w:rPr>
            </w:pPr>
            <w:r w:rsidRPr="00A150B9">
              <w:rPr>
                <w:rFonts w:cstheme="minorHAnsi"/>
                <w:b/>
              </w:rPr>
              <w:t>Example Study</w:t>
            </w:r>
          </w:p>
          <w:p w:rsidR="000209DA" w:rsidRPr="00A150B9" w:rsidRDefault="000209DA" w:rsidP="000209DA">
            <w:pPr>
              <w:rPr>
                <w:rFonts w:cstheme="minorHAnsi"/>
                <w:b/>
              </w:rPr>
            </w:pPr>
            <w:r w:rsidRPr="00A150B9">
              <w:rPr>
                <w:rFonts w:cstheme="minorHAnsi"/>
                <w:b/>
              </w:rPr>
              <w:t>1. Define Purpose of Study and Measurement</w:t>
            </w:r>
          </w:p>
          <w:p w:rsidR="000F6823" w:rsidRPr="00A150B9" w:rsidRDefault="000F6823" w:rsidP="000F6823">
            <w:pPr>
              <w:rPr>
                <w:rFonts w:cstheme="minorHAnsi"/>
              </w:rPr>
            </w:pPr>
          </w:p>
          <w:p w:rsidR="000F6823" w:rsidRPr="00A150B9" w:rsidRDefault="000F6823" w:rsidP="000F6823">
            <w:pPr>
              <w:rPr>
                <w:rFonts w:cstheme="minorHAnsi"/>
                <w:b/>
              </w:rPr>
            </w:pPr>
            <w:r w:rsidRPr="00A150B9">
              <w:rPr>
                <w:rFonts w:cstheme="minorHAnsi"/>
                <w:b/>
              </w:rPr>
              <w:t>Purpose</w:t>
            </w:r>
          </w:p>
          <w:p w:rsidR="000F6823" w:rsidRPr="00A150B9" w:rsidRDefault="000F6823" w:rsidP="000F6823">
            <w:pPr>
              <w:rPr>
                <w:rFonts w:cstheme="minorHAnsi"/>
              </w:rPr>
            </w:pPr>
            <w:r w:rsidRPr="00A150B9">
              <w:rPr>
                <w:rFonts w:cstheme="minorHAnsi"/>
              </w:rPr>
              <w:t xml:space="preserve">Study will be designed to learn whether </w:t>
            </w:r>
            <w:r w:rsidR="00F06D23" w:rsidRPr="00A150B9">
              <w:rPr>
                <w:rFonts w:cstheme="minorHAnsi"/>
              </w:rPr>
              <w:t xml:space="preserve">high school students’ academic performance </w:t>
            </w:r>
            <w:r w:rsidRPr="00A150B9">
              <w:rPr>
                <w:rFonts w:cstheme="minorHAnsi"/>
              </w:rPr>
              <w:t xml:space="preserve">can be predicted </w:t>
            </w:r>
            <w:r w:rsidR="00F91340" w:rsidRPr="00A150B9">
              <w:rPr>
                <w:rFonts w:cstheme="minorHAnsi"/>
              </w:rPr>
              <w:t>by their</w:t>
            </w:r>
            <w:r w:rsidR="00F06D23" w:rsidRPr="00A150B9">
              <w:rPr>
                <w:rFonts w:cstheme="minorHAnsi"/>
              </w:rPr>
              <w:t xml:space="preserve"> self-efficacy for learning, self-regulated learning behaviors, and autonomy support in the classroom. </w:t>
            </w:r>
            <w:r w:rsidRPr="00A150B9">
              <w:rPr>
                <w:rFonts w:cstheme="minorHAnsi"/>
              </w:rPr>
              <w:t xml:space="preserve"> </w:t>
            </w:r>
          </w:p>
          <w:p w:rsidR="000F6823" w:rsidRPr="00A150B9" w:rsidRDefault="000F6823" w:rsidP="000F6823">
            <w:pPr>
              <w:rPr>
                <w:rFonts w:cstheme="minorHAnsi"/>
              </w:rPr>
            </w:pPr>
          </w:p>
          <w:p w:rsidR="000F6823" w:rsidRPr="00A150B9" w:rsidRDefault="00F6169E" w:rsidP="000F6823">
            <w:pPr>
              <w:rPr>
                <w:rFonts w:cstheme="minorHAnsi"/>
                <w:b/>
              </w:rPr>
            </w:pPr>
            <w:r w:rsidRPr="00A150B9">
              <w:rPr>
                <w:rFonts w:cstheme="minorHAnsi"/>
                <w:b/>
              </w:rPr>
              <w:t xml:space="preserve">Variables </w:t>
            </w:r>
            <w:r w:rsidR="0037204B" w:rsidRPr="00A150B9">
              <w:rPr>
                <w:rFonts w:cstheme="minorHAnsi"/>
                <w:b/>
              </w:rPr>
              <w:t xml:space="preserve">Loosely </w:t>
            </w:r>
            <w:r w:rsidR="000F6823" w:rsidRPr="00A150B9">
              <w:rPr>
                <w:rFonts w:cstheme="minorHAnsi"/>
                <w:b/>
              </w:rPr>
              <w:t>Defined</w:t>
            </w:r>
          </w:p>
          <w:p w:rsidR="0037204B" w:rsidRPr="00A150B9" w:rsidRDefault="00F06D23" w:rsidP="00F6169E">
            <w:pPr>
              <w:ind w:left="360"/>
              <w:rPr>
                <w:rFonts w:cstheme="minorHAnsi"/>
              </w:rPr>
            </w:pPr>
            <w:r w:rsidRPr="00A150B9">
              <w:rPr>
                <w:rFonts w:cstheme="minorHAnsi"/>
              </w:rPr>
              <w:t>Self-efficacy for Learning</w:t>
            </w:r>
          </w:p>
          <w:p w:rsidR="000F6823" w:rsidRPr="00A150B9" w:rsidRDefault="00F06D23" w:rsidP="00F6169E">
            <w:pPr>
              <w:ind w:left="1440"/>
              <w:rPr>
                <w:rFonts w:cstheme="minorHAnsi"/>
              </w:rPr>
            </w:pPr>
            <w:r w:rsidRPr="00A150B9">
              <w:rPr>
                <w:rFonts w:cstheme="minorHAnsi"/>
              </w:rPr>
              <w:t>Confidence and belief that one can learn and perform well on the task at hand</w:t>
            </w:r>
            <w:r w:rsidR="004B7B3E" w:rsidRPr="00A150B9">
              <w:rPr>
                <w:rFonts w:cstheme="minorHAnsi"/>
              </w:rPr>
              <w:t>.</w:t>
            </w:r>
          </w:p>
          <w:p w:rsidR="0037204B" w:rsidRPr="00A150B9" w:rsidRDefault="004C35AC" w:rsidP="00F6169E">
            <w:pPr>
              <w:ind w:left="360"/>
              <w:rPr>
                <w:rFonts w:cstheme="minorHAnsi"/>
              </w:rPr>
            </w:pPr>
            <w:r w:rsidRPr="00A150B9">
              <w:rPr>
                <w:rFonts w:cstheme="minorHAnsi"/>
              </w:rPr>
              <w:t>Self-regulated Learning</w:t>
            </w:r>
          </w:p>
          <w:p w:rsidR="000F6823" w:rsidRPr="00A150B9" w:rsidRDefault="004C35AC" w:rsidP="00F6169E">
            <w:pPr>
              <w:ind w:left="1440"/>
              <w:rPr>
                <w:rFonts w:cstheme="minorHAnsi"/>
              </w:rPr>
            </w:pPr>
            <w:r w:rsidRPr="00A150B9">
              <w:rPr>
                <w:rFonts w:cstheme="minorHAnsi"/>
              </w:rPr>
              <w:t xml:space="preserve">Degree to which students think about how they think and learn, and how they monitor and act on their behaviors to help them learn. </w:t>
            </w:r>
          </w:p>
          <w:p w:rsidR="0037204B" w:rsidRPr="00A150B9" w:rsidRDefault="000F6823" w:rsidP="00F6169E">
            <w:pPr>
              <w:ind w:left="360"/>
              <w:rPr>
                <w:rFonts w:cstheme="minorHAnsi"/>
              </w:rPr>
            </w:pPr>
            <w:r w:rsidRPr="00A150B9">
              <w:rPr>
                <w:rFonts w:cstheme="minorHAnsi"/>
              </w:rPr>
              <w:t xml:space="preserve">Autonomy </w:t>
            </w:r>
            <w:r w:rsidR="004C35AC" w:rsidRPr="00A150B9">
              <w:rPr>
                <w:rFonts w:cstheme="minorHAnsi"/>
              </w:rPr>
              <w:t>Support</w:t>
            </w:r>
          </w:p>
          <w:p w:rsidR="000F6823" w:rsidRPr="00A150B9" w:rsidRDefault="004C35AC" w:rsidP="00F6169E">
            <w:pPr>
              <w:ind w:left="1440"/>
              <w:rPr>
                <w:rFonts w:cstheme="minorHAnsi"/>
              </w:rPr>
            </w:pPr>
            <w:r w:rsidRPr="00A150B9">
              <w:rPr>
                <w:rFonts w:cstheme="minorHAnsi"/>
              </w:rPr>
              <w:t xml:space="preserve">Enabling students to have a role in classroom planning and procedures, choice of activities, and recognizing and supporting their needs and desires for learning. </w:t>
            </w:r>
          </w:p>
          <w:p w:rsidR="0037204B" w:rsidRPr="00A150B9" w:rsidRDefault="00F42F2F" w:rsidP="00F6169E">
            <w:pPr>
              <w:ind w:left="360"/>
              <w:rPr>
                <w:rFonts w:cstheme="minorHAnsi"/>
              </w:rPr>
            </w:pPr>
            <w:r w:rsidRPr="00A150B9">
              <w:rPr>
                <w:rFonts w:cstheme="minorHAnsi"/>
              </w:rPr>
              <w:t>Academic Performance</w:t>
            </w:r>
          </w:p>
          <w:p w:rsidR="000F6823" w:rsidRPr="00A150B9" w:rsidRDefault="00F42F2F" w:rsidP="00F6169E">
            <w:pPr>
              <w:ind w:left="1440"/>
              <w:rPr>
                <w:rFonts w:cstheme="minorHAnsi"/>
              </w:rPr>
            </w:pPr>
            <w:r w:rsidRPr="00A150B9">
              <w:rPr>
                <w:rFonts w:cstheme="minorHAnsi"/>
              </w:rPr>
              <w:t>Composite measure of student achievement across several tests and performance assessments</w:t>
            </w:r>
            <w:r w:rsidR="000F6823" w:rsidRPr="00A150B9">
              <w:rPr>
                <w:rFonts w:cstheme="minorHAnsi"/>
              </w:rPr>
              <w:t xml:space="preserve">. </w:t>
            </w: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Default="00C54E36" w:rsidP="00F6169E">
            <w:pPr>
              <w:ind w:left="1440"/>
              <w:rPr>
                <w:rFonts w:cstheme="minorHAnsi"/>
              </w:rPr>
            </w:pPr>
          </w:p>
          <w:p w:rsidR="00166DD7" w:rsidRDefault="00166DD7" w:rsidP="00F6169E">
            <w:pPr>
              <w:ind w:left="1440"/>
              <w:rPr>
                <w:rFonts w:cstheme="minorHAnsi"/>
              </w:rPr>
            </w:pPr>
          </w:p>
          <w:p w:rsidR="00166DD7" w:rsidRDefault="00166DD7" w:rsidP="00F6169E">
            <w:pPr>
              <w:ind w:left="1440"/>
              <w:rPr>
                <w:rFonts w:cstheme="minorHAnsi"/>
              </w:rPr>
            </w:pPr>
          </w:p>
          <w:p w:rsidR="00166DD7" w:rsidRPr="00A150B9" w:rsidRDefault="00166DD7"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C54E36" w:rsidRPr="00A150B9" w:rsidRDefault="00C54E36" w:rsidP="00F6169E">
            <w:pPr>
              <w:ind w:left="1440"/>
              <w:rPr>
                <w:rFonts w:cstheme="minorHAnsi"/>
              </w:rPr>
            </w:pPr>
          </w:p>
          <w:p w:rsidR="000F6823" w:rsidRPr="00A150B9" w:rsidRDefault="000F6823" w:rsidP="006E592B">
            <w:pPr>
              <w:jc w:val="right"/>
              <w:rPr>
                <w:rFonts w:cstheme="minorHAnsi"/>
              </w:rPr>
            </w:pPr>
            <w:r w:rsidRPr="00A150B9">
              <w:rPr>
                <w:rFonts w:cstheme="minorHAnsi"/>
              </w:rPr>
              <w:lastRenderedPageBreak/>
              <w:t>Figure 1: Path Diagram of Planned Study</w:t>
            </w:r>
          </w:p>
          <w:p w:rsidR="001F5738" w:rsidRPr="00A150B9" w:rsidRDefault="001F5738" w:rsidP="006E592B">
            <w:pPr>
              <w:jc w:val="right"/>
              <w:rPr>
                <w:rFonts w:cstheme="minorHAnsi"/>
              </w:rPr>
            </w:pPr>
            <w:r w:rsidRPr="00A150B9">
              <w:rPr>
                <w:rFonts w:cstheme="minorHAnsi"/>
                <w:noProof/>
              </w:rPr>
              <w:drawing>
                <wp:inline distT="0" distB="0" distL="0" distR="0" wp14:anchorId="0C92C79E" wp14:editId="6E4EDFEE">
                  <wp:extent cx="4153674"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2335" cy="2985151"/>
                          </a:xfrm>
                          <a:prstGeom prst="rect">
                            <a:avLst/>
                          </a:prstGeom>
                        </pic:spPr>
                      </pic:pic>
                    </a:graphicData>
                  </a:graphic>
                </wp:inline>
              </w:drawing>
            </w:r>
          </w:p>
          <w:p w:rsidR="000F6823" w:rsidRPr="00A150B9" w:rsidRDefault="000F6823" w:rsidP="003A6AAC">
            <w:pPr>
              <w:rPr>
                <w:rFonts w:cstheme="minorHAnsi"/>
              </w:rPr>
            </w:pPr>
          </w:p>
        </w:tc>
      </w:tr>
      <w:tr w:rsidR="0037204B" w:rsidRPr="00A150B9" w:rsidTr="006E592B">
        <w:tc>
          <w:tcPr>
            <w:tcW w:w="10075" w:type="dxa"/>
            <w:tcBorders>
              <w:left w:val="single" w:sz="12" w:space="0" w:color="auto"/>
              <w:bottom w:val="nil"/>
            </w:tcBorders>
          </w:tcPr>
          <w:p w:rsidR="004B7B3E" w:rsidRPr="00A150B9" w:rsidRDefault="004B7B3E" w:rsidP="004B7B3E">
            <w:pPr>
              <w:rPr>
                <w:rFonts w:cstheme="minorHAnsi"/>
                <w:b/>
              </w:rPr>
            </w:pPr>
            <w:r w:rsidRPr="00A150B9">
              <w:rPr>
                <w:rFonts w:cstheme="minorHAnsi"/>
                <w:b/>
              </w:rPr>
              <w:lastRenderedPageBreak/>
              <w:t xml:space="preserve">Operationalized </w:t>
            </w:r>
          </w:p>
          <w:p w:rsidR="004B7B3E" w:rsidRPr="00A150B9" w:rsidRDefault="004B7B3E" w:rsidP="004B7B3E">
            <w:pPr>
              <w:rPr>
                <w:rFonts w:cstheme="minorHAnsi"/>
              </w:rPr>
            </w:pPr>
            <w:r w:rsidRPr="00A150B9">
              <w:rPr>
                <w:rFonts w:cstheme="minorHAnsi"/>
              </w:rPr>
              <w:t xml:space="preserve">Goal is to find scales for each construct that include as few items as possible to measure each construct with valid and reliable scores. Relevant dimensions of each construct should be sampled by items (indicators) used to measure each construct. </w:t>
            </w:r>
          </w:p>
          <w:p w:rsidR="004B7B3E" w:rsidRPr="00A150B9" w:rsidRDefault="004B7B3E" w:rsidP="004B7B3E">
            <w:pPr>
              <w:rPr>
                <w:rFonts w:cstheme="minorHAnsi"/>
              </w:rPr>
            </w:pPr>
          </w:p>
          <w:p w:rsidR="004B7B3E" w:rsidRPr="00A150B9" w:rsidRDefault="004B7B3E" w:rsidP="004B7B3E">
            <w:pPr>
              <w:rPr>
                <w:rFonts w:cstheme="minorHAnsi"/>
                <w:b/>
              </w:rPr>
            </w:pPr>
            <w:r w:rsidRPr="00A150B9">
              <w:rPr>
                <w:rFonts w:cstheme="minorHAnsi"/>
                <w:b/>
              </w:rPr>
              <w:t>Scoring of Variables</w:t>
            </w:r>
          </w:p>
          <w:p w:rsidR="004B7B3E" w:rsidRPr="00A150B9" w:rsidRDefault="004B7B3E" w:rsidP="004B7B3E">
            <w:pPr>
              <w:rPr>
                <w:rFonts w:cstheme="minorHAnsi"/>
              </w:rPr>
            </w:pPr>
            <w:r w:rsidRPr="00A150B9">
              <w:rPr>
                <w:rFonts w:cstheme="minorHAnsi"/>
              </w:rPr>
              <w:t xml:space="preserve">Scales should provide numeric scores that are ranked or sorted showing differences by degree or level for each construct. </w:t>
            </w:r>
          </w:p>
          <w:p w:rsidR="004B7B3E" w:rsidRPr="00A150B9" w:rsidRDefault="004B7B3E" w:rsidP="004B7B3E">
            <w:pPr>
              <w:rPr>
                <w:rFonts w:cstheme="minorHAnsi"/>
              </w:rPr>
            </w:pPr>
          </w:p>
          <w:p w:rsidR="004B7B3E" w:rsidRPr="00A150B9" w:rsidRDefault="004B7B3E" w:rsidP="004B7B3E">
            <w:pPr>
              <w:rPr>
                <w:rFonts w:cstheme="minorHAnsi"/>
                <w:b/>
              </w:rPr>
            </w:pPr>
            <w:r w:rsidRPr="00A150B9">
              <w:rPr>
                <w:rFonts w:cstheme="minorHAnsi"/>
                <w:b/>
              </w:rPr>
              <w:t>Data Analysis</w:t>
            </w:r>
            <w:r w:rsidR="00D94620">
              <w:rPr>
                <w:rFonts w:cstheme="minorHAnsi"/>
                <w:b/>
              </w:rPr>
              <w:t xml:space="preserve"> Plans</w:t>
            </w:r>
          </w:p>
          <w:p w:rsidR="0037204B" w:rsidRPr="00A150B9" w:rsidRDefault="006A16E6" w:rsidP="004B7B3E">
            <w:pPr>
              <w:rPr>
                <w:rFonts w:cstheme="minorHAnsi"/>
              </w:rPr>
            </w:pPr>
            <w:r w:rsidRPr="00A150B9">
              <w:rPr>
                <w:rFonts w:cstheme="minorHAnsi"/>
              </w:rPr>
              <w:t xml:space="preserve">Use </w:t>
            </w:r>
            <w:r w:rsidR="004B7B3E" w:rsidRPr="00A150B9">
              <w:rPr>
                <w:rFonts w:cstheme="minorHAnsi"/>
              </w:rPr>
              <w:t xml:space="preserve">either structural equation modeling with latent variables or regression with composite variables. </w:t>
            </w:r>
          </w:p>
        </w:tc>
      </w:tr>
    </w:tbl>
    <w:p w:rsidR="000F6823" w:rsidRPr="00A150B9" w:rsidRDefault="000F6823" w:rsidP="003A6AAC">
      <w:pPr>
        <w:spacing w:after="0"/>
        <w:rPr>
          <w:rFonts w:cstheme="minorHAnsi"/>
        </w:rPr>
      </w:pPr>
    </w:p>
    <w:p w:rsidR="00CF06C3" w:rsidRPr="00A150B9" w:rsidRDefault="005D6199" w:rsidP="003A6AAC">
      <w:pPr>
        <w:spacing w:after="0"/>
        <w:rPr>
          <w:rFonts w:cstheme="minorHAnsi"/>
          <w:b/>
        </w:rPr>
      </w:pPr>
      <w:r w:rsidRPr="00A150B9">
        <w:rPr>
          <w:rFonts w:cstheme="minorHAnsi"/>
          <w:b/>
        </w:rPr>
        <w:t xml:space="preserve">2. </w:t>
      </w:r>
      <w:r w:rsidR="00953216" w:rsidRPr="00A150B9">
        <w:rPr>
          <w:rFonts w:cstheme="minorHAnsi"/>
          <w:b/>
        </w:rPr>
        <w:t xml:space="preserve">Locate </w:t>
      </w:r>
      <w:r w:rsidRPr="00A150B9">
        <w:rPr>
          <w:rFonts w:cstheme="minorHAnsi"/>
          <w:b/>
        </w:rPr>
        <w:t>Existing Instruments</w:t>
      </w:r>
      <w:r w:rsidR="00953216" w:rsidRPr="00A150B9">
        <w:rPr>
          <w:rFonts w:cstheme="minorHAnsi"/>
          <w:b/>
        </w:rPr>
        <w:t xml:space="preserve"> or Scales</w:t>
      </w:r>
    </w:p>
    <w:p w:rsidR="005D6199" w:rsidRPr="00A150B9" w:rsidRDefault="005D6199" w:rsidP="005D6199">
      <w:pPr>
        <w:pStyle w:val="ListParagraph"/>
        <w:numPr>
          <w:ilvl w:val="0"/>
          <w:numId w:val="7"/>
        </w:numPr>
        <w:spacing w:after="0"/>
        <w:rPr>
          <w:rFonts w:cstheme="minorHAnsi"/>
        </w:rPr>
      </w:pPr>
      <w:r w:rsidRPr="00A150B9">
        <w:rPr>
          <w:rFonts w:cstheme="minorHAnsi"/>
        </w:rPr>
        <w:t>Do instruments exist to measure relevant variables?</w:t>
      </w:r>
    </w:p>
    <w:p w:rsidR="005D6199" w:rsidRPr="00A150B9" w:rsidRDefault="005D6199" w:rsidP="009C67EF">
      <w:pPr>
        <w:pStyle w:val="ListParagraph"/>
        <w:numPr>
          <w:ilvl w:val="1"/>
          <w:numId w:val="7"/>
        </w:numPr>
        <w:spacing w:after="0"/>
        <w:rPr>
          <w:rFonts w:cstheme="minorHAnsi"/>
        </w:rPr>
      </w:pPr>
      <w:r w:rsidRPr="00A150B9">
        <w:rPr>
          <w:rFonts w:cstheme="minorHAnsi"/>
        </w:rPr>
        <w:t>More than one instrument can be used</w:t>
      </w:r>
    </w:p>
    <w:p w:rsidR="005D6199" w:rsidRPr="00A150B9" w:rsidRDefault="005D6199" w:rsidP="009C67EF">
      <w:pPr>
        <w:pStyle w:val="ListParagraph"/>
        <w:numPr>
          <w:ilvl w:val="1"/>
          <w:numId w:val="7"/>
        </w:numPr>
        <w:spacing w:after="0"/>
        <w:rPr>
          <w:rFonts w:cstheme="minorHAnsi"/>
        </w:rPr>
      </w:pPr>
      <w:r w:rsidRPr="00A150B9">
        <w:rPr>
          <w:rFonts w:cstheme="minorHAnsi"/>
        </w:rPr>
        <w:t xml:space="preserve">Can </w:t>
      </w:r>
      <w:r w:rsidR="009C67EF" w:rsidRPr="00A150B9">
        <w:rPr>
          <w:rFonts w:cstheme="minorHAnsi"/>
        </w:rPr>
        <w:t>select</w:t>
      </w:r>
      <w:r w:rsidRPr="00A150B9">
        <w:rPr>
          <w:rFonts w:cstheme="minorHAnsi"/>
        </w:rPr>
        <w:t xml:space="preserve"> parts or components f</w:t>
      </w:r>
      <w:r w:rsidR="009C67EF" w:rsidRPr="00A150B9">
        <w:rPr>
          <w:rFonts w:cstheme="minorHAnsi"/>
        </w:rPr>
        <w:t>rom</w:t>
      </w:r>
      <w:r w:rsidRPr="00A150B9">
        <w:rPr>
          <w:rFonts w:cstheme="minorHAnsi"/>
        </w:rPr>
        <w:t xml:space="preserve"> instruments and combine</w:t>
      </w:r>
      <w:r w:rsidR="009C67EF" w:rsidRPr="00A150B9">
        <w:rPr>
          <w:rFonts w:cstheme="minorHAnsi"/>
        </w:rPr>
        <w:t>d to form new instrument</w:t>
      </w:r>
    </w:p>
    <w:p w:rsidR="009C67EF" w:rsidRPr="00A150B9" w:rsidRDefault="009C67EF" w:rsidP="009C67EF">
      <w:pPr>
        <w:pStyle w:val="ListParagraph"/>
        <w:numPr>
          <w:ilvl w:val="1"/>
          <w:numId w:val="7"/>
        </w:numPr>
        <w:spacing w:after="0"/>
        <w:rPr>
          <w:rFonts w:cstheme="minorHAnsi"/>
        </w:rPr>
      </w:pPr>
      <w:r w:rsidRPr="00A150B9">
        <w:rPr>
          <w:rFonts w:cstheme="minorHAnsi"/>
        </w:rPr>
        <w:t xml:space="preserve">Look for </w:t>
      </w:r>
      <w:r w:rsidR="00C02B10">
        <w:rPr>
          <w:rFonts w:cstheme="minorHAnsi"/>
        </w:rPr>
        <w:t xml:space="preserve">multiple </w:t>
      </w:r>
      <w:r w:rsidRPr="00A150B9">
        <w:rPr>
          <w:rFonts w:cstheme="minorHAnsi"/>
        </w:rPr>
        <w:t>scale</w:t>
      </w:r>
      <w:r w:rsidR="00C02B10">
        <w:rPr>
          <w:rFonts w:cstheme="minorHAnsi"/>
        </w:rPr>
        <w:t>s and constructs</w:t>
      </w:r>
      <w:r w:rsidRPr="00A150B9">
        <w:rPr>
          <w:rFonts w:cstheme="minorHAnsi"/>
        </w:rPr>
        <w:t>; sometimes other relevant constructs will appear</w:t>
      </w:r>
      <w:r w:rsidR="00C02B10">
        <w:rPr>
          <w:rFonts w:cstheme="minorHAnsi"/>
        </w:rPr>
        <w:t xml:space="preserve"> during search</w:t>
      </w:r>
    </w:p>
    <w:p w:rsidR="009C67EF" w:rsidRPr="00A150B9" w:rsidRDefault="009C67EF" w:rsidP="005D6199">
      <w:pPr>
        <w:pStyle w:val="ListParagraph"/>
        <w:numPr>
          <w:ilvl w:val="0"/>
          <w:numId w:val="7"/>
        </w:numPr>
        <w:spacing w:after="0"/>
        <w:rPr>
          <w:rFonts w:cstheme="minorHAnsi"/>
        </w:rPr>
      </w:pPr>
      <w:r w:rsidRPr="00A150B9">
        <w:rPr>
          <w:rFonts w:cstheme="minorHAnsi"/>
        </w:rPr>
        <w:t>Google Scholar (scholar.google.com) useful search tool</w:t>
      </w:r>
      <w:r w:rsidR="008C502F" w:rsidRPr="00A150B9">
        <w:rPr>
          <w:rFonts w:cstheme="minorHAnsi"/>
        </w:rPr>
        <w:t xml:space="preserve">; </w:t>
      </w:r>
      <w:r w:rsidR="00D62C00" w:rsidRPr="00A150B9">
        <w:rPr>
          <w:rFonts w:cstheme="minorHAnsi"/>
        </w:rPr>
        <w:t>GSU</w:t>
      </w:r>
      <w:r w:rsidR="008C502F" w:rsidRPr="00A150B9">
        <w:rPr>
          <w:rFonts w:cstheme="minorHAnsi"/>
        </w:rPr>
        <w:t xml:space="preserve"> library online search is excellent</w:t>
      </w:r>
    </w:p>
    <w:p w:rsidR="00A2536E" w:rsidRPr="00A150B9" w:rsidRDefault="009C67EF" w:rsidP="00667351">
      <w:pPr>
        <w:pStyle w:val="ListParagraph"/>
        <w:numPr>
          <w:ilvl w:val="0"/>
          <w:numId w:val="7"/>
        </w:numPr>
        <w:spacing w:after="0"/>
        <w:rPr>
          <w:rFonts w:cstheme="minorHAnsi"/>
        </w:rPr>
      </w:pPr>
      <w:r w:rsidRPr="00A150B9">
        <w:rPr>
          <w:rFonts w:cstheme="minorHAnsi"/>
        </w:rPr>
        <w:t>Search terms</w:t>
      </w:r>
      <w:r w:rsidR="00667351" w:rsidRPr="00A150B9">
        <w:rPr>
          <w:rFonts w:cstheme="minorHAnsi"/>
        </w:rPr>
        <w:t xml:space="preserve"> </w:t>
      </w:r>
      <w:r w:rsidR="007129A1" w:rsidRPr="00A150B9">
        <w:rPr>
          <w:rFonts w:cstheme="minorHAnsi"/>
        </w:rPr>
        <w:t>–</w:t>
      </w:r>
      <w:r w:rsidR="00667351" w:rsidRPr="00A150B9">
        <w:rPr>
          <w:rFonts w:cstheme="minorHAnsi"/>
        </w:rPr>
        <w:t xml:space="preserve"> </w:t>
      </w:r>
      <w:r w:rsidR="007129A1" w:rsidRPr="00A150B9">
        <w:rPr>
          <w:rFonts w:cstheme="minorHAnsi"/>
        </w:rPr>
        <w:t xml:space="preserve">consider </w:t>
      </w:r>
      <w:r w:rsidR="00D93F11" w:rsidRPr="00A150B9">
        <w:rPr>
          <w:rFonts w:cstheme="minorHAnsi"/>
        </w:rPr>
        <w:t>i</w:t>
      </w:r>
      <w:r w:rsidR="007129A1" w:rsidRPr="00A150B9">
        <w:rPr>
          <w:rFonts w:cstheme="minorHAnsi"/>
        </w:rPr>
        <w:t xml:space="preserve">ncluding some of the </w:t>
      </w:r>
      <w:r w:rsidR="00A2536E" w:rsidRPr="00A150B9">
        <w:rPr>
          <w:rFonts w:cstheme="minorHAnsi"/>
        </w:rPr>
        <w:t>following</w:t>
      </w:r>
      <w:r w:rsidR="007129A1" w:rsidRPr="00A150B9">
        <w:rPr>
          <w:rFonts w:cstheme="minorHAnsi"/>
        </w:rPr>
        <w:t xml:space="preserve"> terms</w:t>
      </w:r>
    </w:p>
    <w:p w:rsidR="000A5712" w:rsidRPr="00A150B9" w:rsidRDefault="00966DD9" w:rsidP="00667351">
      <w:pPr>
        <w:pStyle w:val="ListParagraph"/>
        <w:numPr>
          <w:ilvl w:val="1"/>
          <w:numId w:val="7"/>
        </w:numPr>
        <w:spacing w:after="0"/>
        <w:rPr>
          <w:rFonts w:cstheme="minorHAnsi"/>
        </w:rPr>
      </w:pPr>
      <w:r w:rsidRPr="00A150B9">
        <w:rPr>
          <w:rFonts w:cstheme="minorHAnsi"/>
        </w:rPr>
        <w:t xml:space="preserve"> </w:t>
      </w:r>
      <w:r w:rsidR="000D039E" w:rsidRPr="00A150B9">
        <w:rPr>
          <w:rFonts w:cstheme="minorHAnsi"/>
        </w:rPr>
        <w:t>(</w:t>
      </w:r>
      <w:r w:rsidR="00A2536E" w:rsidRPr="00A150B9">
        <w:rPr>
          <w:rFonts w:cstheme="minorHAnsi"/>
        </w:rPr>
        <w:t xml:space="preserve">Alpha OR Cronbach </w:t>
      </w:r>
      <w:r w:rsidR="0046090E" w:rsidRPr="00A150B9">
        <w:rPr>
          <w:rFonts w:cstheme="minorHAnsi"/>
        </w:rPr>
        <w:t>OR Raykov</w:t>
      </w:r>
      <w:r w:rsidR="000D039E" w:rsidRPr="00A150B9">
        <w:rPr>
          <w:rFonts w:cstheme="minorHAnsi"/>
        </w:rPr>
        <w:t>)</w:t>
      </w:r>
    </w:p>
    <w:p w:rsidR="00A2536E" w:rsidRPr="00A150B9" w:rsidRDefault="00A2536E" w:rsidP="00983FAF">
      <w:pPr>
        <w:pStyle w:val="ListParagraph"/>
        <w:numPr>
          <w:ilvl w:val="2"/>
          <w:numId w:val="7"/>
        </w:numPr>
        <w:spacing w:after="0"/>
        <w:rPr>
          <w:rFonts w:cstheme="minorHAnsi"/>
        </w:rPr>
      </w:pPr>
      <w:r w:rsidRPr="00A150B9">
        <w:rPr>
          <w:rFonts w:cstheme="minorHAnsi"/>
        </w:rPr>
        <w:t>These will limit search to studies that include scales and report Cronbach’s alpha (a measure of internal consistency reliability)</w:t>
      </w:r>
    </w:p>
    <w:p w:rsidR="00983FAF" w:rsidRPr="00A150B9" w:rsidRDefault="00983FAF" w:rsidP="00667351">
      <w:pPr>
        <w:pStyle w:val="ListParagraph"/>
        <w:numPr>
          <w:ilvl w:val="1"/>
          <w:numId w:val="7"/>
        </w:numPr>
        <w:spacing w:after="0"/>
        <w:rPr>
          <w:rFonts w:cstheme="minorHAnsi"/>
        </w:rPr>
      </w:pPr>
      <w:r w:rsidRPr="00A150B9">
        <w:rPr>
          <w:rFonts w:cstheme="minorHAnsi"/>
        </w:rPr>
        <w:t xml:space="preserve">Target population, e.g., “college” or “work” or “teachers” etc. </w:t>
      </w:r>
    </w:p>
    <w:p w:rsidR="00966DD9" w:rsidRPr="00A150B9" w:rsidRDefault="00966DD9" w:rsidP="00913756">
      <w:pPr>
        <w:pStyle w:val="ListParagraph"/>
        <w:numPr>
          <w:ilvl w:val="1"/>
          <w:numId w:val="7"/>
        </w:numPr>
        <w:spacing w:after="0"/>
        <w:rPr>
          <w:rFonts w:cstheme="minorHAnsi"/>
        </w:rPr>
      </w:pPr>
      <w:r w:rsidRPr="00A150B9">
        <w:rPr>
          <w:rFonts w:cstheme="minorHAnsi"/>
        </w:rPr>
        <w:t>(Scale OR instrument)</w:t>
      </w:r>
    </w:p>
    <w:p w:rsidR="00C11EF5" w:rsidRPr="00A150B9" w:rsidRDefault="00C11EF5" w:rsidP="00C11EF5">
      <w:pPr>
        <w:pStyle w:val="ListParagraph"/>
        <w:numPr>
          <w:ilvl w:val="0"/>
          <w:numId w:val="7"/>
        </w:numPr>
        <w:spacing w:after="0"/>
        <w:rPr>
          <w:rFonts w:cstheme="minorHAnsi"/>
        </w:rPr>
      </w:pPr>
      <w:r w:rsidRPr="00A150B9">
        <w:rPr>
          <w:rFonts w:cstheme="minorHAnsi"/>
        </w:rPr>
        <w:t xml:space="preserve">Locate sources </w:t>
      </w:r>
      <w:r w:rsidR="00E53C6F" w:rsidRPr="00A150B9">
        <w:rPr>
          <w:rFonts w:cstheme="minorHAnsi"/>
        </w:rPr>
        <w:t xml:space="preserve">that provide </w:t>
      </w:r>
      <w:r w:rsidRPr="00A150B9">
        <w:rPr>
          <w:rFonts w:cstheme="minorHAnsi"/>
        </w:rPr>
        <w:t xml:space="preserve">scale item wording </w:t>
      </w:r>
    </w:p>
    <w:p w:rsidR="0017125A" w:rsidRPr="00A150B9" w:rsidRDefault="0017125A" w:rsidP="00C11EF5">
      <w:pPr>
        <w:pStyle w:val="ListParagraph"/>
        <w:numPr>
          <w:ilvl w:val="1"/>
          <w:numId w:val="7"/>
        </w:numPr>
        <w:spacing w:after="0"/>
        <w:rPr>
          <w:rFonts w:cstheme="minorHAnsi"/>
        </w:rPr>
      </w:pPr>
      <w:r w:rsidRPr="00A150B9">
        <w:rPr>
          <w:rFonts w:cstheme="minorHAnsi"/>
        </w:rPr>
        <w:t>Many published studies will not present complete scales</w:t>
      </w:r>
      <w:r w:rsidR="00C60B3C" w:rsidRPr="00A150B9">
        <w:rPr>
          <w:rFonts w:cstheme="minorHAnsi"/>
        </w:rPr>
        <w:t>, instead they provide a few example items</w:t>
      </w:r>
    </w:p>
    <w:p w:rsidR="00C11EF5" w:rsidRPr="00A150B9" w:rsidRDefault="00C11EF5" w:rsidP="00C11EF5">
      <w:pPr>
        <w:pStyle w:val="ListParagraph"/>
        <w:numPr>
          <w:ilvl w:val="1"/>
          <w:numId w:val="7"/>
        </w:numPr>
        <w:spacing w:after="0"/>
        <w:rPr>
          <w:rFonts w:cstheme="minorHAnsi"/>
        </w:rPr>
      </w:pPr>
      <w:r w:rsidRPr="00A150B9">
        <w:rPr>
          <w:rFonts w:cstheme="minorHAnsi"/>
        </w:rPr>
        <w:t xml:space="preserve">Sometimes wording is provided in </w:t>
      </w:r>
    </w:p>
    <w:p w:rsidR="00C11EF5" w:rsidRPr="00A150B9" w:rsidRDefault="009D062F" w:rsidP="00C11EF5">
      <w:pPr>
        <w:pStyle w:val="ListParagraph"/>
        <w:numPr>
          <w:ilvl w:val="2"/>
          <w:numId w:val="7"/>
        </w:numPr>
        <w:spacing w:after="0"/>
        <w:rPr>
          <w:rFonts w:cstheme="minorHAnsi"/>
        </w:rPr>
      </w:pPr>
      <w:r w:rsidRPr="00A150B9">
        <w:rPr>
          <w:rFonts w:cstheme="minorHAnsi"/>
        </w:rPr>
        <w:t xml:space="preserve">Text of the </w:t>
      </w:r>
      <w:r w:rsidR="00C11EF5" w:rsidRPr="00A150B9">
        <w:rPr>
          <w:rFonts w:cstheme="minorHAnsi"/>
        </w:rPr>
        <w:t>Instrumentation or Measures section of Method</w:t>
      </w:r>
    </w:p>
    <w:p w:rsidR="00C11EF5" w:rsidRPr="00A150B9" w:rsidRDefault="00C11EF5" w:rsidP="00C11EF5">
      <w:pPr>
        <w:pStyle w:val="ListParagraph"/>
        <w:numPr>
          <w:ilvl w:val="2"/>
          <w:numId w:val="7"/>
        </w:numPr>
        <w:spacing w:after="0"/>
        <w:rPr>
          <w:rFonts w:cstheme="minorHAnsi"/>
        </w:rPr>
      </w:pPr>
      <w:r w:rsidRPr="00A150B9">
        <w:rPr>
          <w:rFonts w:cstheme="minorHAnsi"/>
        </w:rPr>
        <w:t>Tables in Method or Results section</w:t>
      </w:r>
    </w:p>
    <w:p w:rsidR="00C11EF5" w:rsidRPr="00A150B9" w:rsidRDefault="00C11EF5" w:rsidP="00C11EF5">
      <w:pPr>
        <w:pStyle w:val="ListParagraph"/>
        <w:numPr>
          <w:ilvl w:val="2"/>
          <w:numId w:val="7"/>
        </w:numPr>
        <w:spacing w:after="0"/>
        <w:rPr>
          <w:rFonts w:cstheme="minorHAnsi"/>
        </w:rPr>
      </w:pPr>
      <w:r w:rsidRPr="00A150B9">
        <w:rPr>
          <w:rFonts w:cstheme="minorHAnsi"/>
        </w:rPr>
        <w:lastRenderedPageBreak/>
        <w:t>Appendix</w:t>
      </w:r>
    </w:p>
    <w:p w:rsidR="00251159" w:rsidRPr="00A150B9" w:rsidRDefault="00251159" w:rsidP="00C11EF5">
      <w:pPr>
        <w:pStyle w:val="ListParagraph"/>
        <w:numPr>
          <w:ilvl w:val="1"/>
          <w:numId w:val="7"/>
        </w:numPr>
        <w:spacing w:after="0"/>
        <w:rPr>
          <w:rFonts w:cstheme="minorHAnsi"/>
        </w:rPr>
      </w:pPr>
      <w:r w:rsidRPr="00A150B9">
        <w:rPr>
          <w:rFonts w:cstheme="minorHAnsi"/>
        </w:rPr>
        <w:t>Do not rely on scale title to judge relevance</w:t>
      </w:r>
    </w:p>
    <w:p w:rsidR="00AB229D" w:rsidRPr="00A150B9" w:rsidRDefault="00AB229D" w:rsidP="00AB229D">
      <w:pPr>
        <w:pStyle w:val="ListParagraph"/>
        <w:numPr>
          <w:ilvl w:val="0"/>
          <w:numId w:val="7"/>
        </w:numPr>
        <w:spacing w:after="0"/>
        <w:rPr>
          <w:rFonts w:cstheme="minorHAnsi"/>
        </w:rPr>
      </w:pPr>
      <w:r w:rsidRPr="00A150B9">
        <w:rPr>
          <w:rFonts w:cstheme="minorHAnsi"/>
        </w:rPr>
        <w:t xml:space="preserve">Scale wording – adequate? </w:t>
      </w:r>
    </w:p>
    <w:p w:rsidR="00251159" w:rsidRPr="00A150B9" w:rsidRDefault="00251159" w:rsidP="00AB229D">
      <w:pPr>
        <w:pStyle w:val="ListParagraph"/>
        <w:numPr>
          <w:ilvl w:val="1"/>
          <w:numId w:val="7"/>
        </w:numPr>
        <w:spacing w:after="0"/>
        <w:rPr>
          <w:rFonts w:cstheme="minorHAnsi"/>
        </w:rPr>
      </w:pPr>
      <w:r w:rsidRPr="00A150B9">
        <w:rPr>
          <w:rFonts w:cstheme="minorHAnsi"/>
        </w:rPr>
        <w:t xml:space="preserve">Read scale items carefully to ensure those items </w:t>
      </w:r>
      <w:r w:rsidR="00B015D2" w:rsidRPr="00A150B9">
        <w:rPr>
          <w:rFonts w:cstheme="minorHAnsi"/>
        </w:rPr>
        <w:t xml:space="preserve">are </w:t>
      </w:r>
      <w:r w:rsidRPr="00A150B9">
        <w:rPr>
          <w:rFonts w:cstheme="minorHAnsi"/>
        </w:rPr>
        <w:t>relevan</w:t>
      </w:r>
      <w:r w:rsidR="00D55413" w:rsidRPr="00A150B9">
        <w:rPr>
          <w:rFonts w:cstheme="minorHAnsi"/>
        </w:rPr>
        <w:t>t</w:t>
      </w:r>
      <w:r w:rsidRPr="00A150B9">
        <w:rPr>
          <w:rFonts w:cstheme="minorHAnsi"/>
        </w:rPr>
        <w:t xml:space="preserve"> to your construct definition or operational definition</w:t>
      </w:r>
    </w:p>
    <w:p w:rsidR="00AB229D" w:rsidRPr="00A150B9" w:rsidRDefault="00AB229D" w:rsidP="00AB229D">
      <w:pPr>
        <w:pStyle w:val="ListParagraph"/>
        <w:numPr>
          <w:ilvl w:val="1"/>
          <w:numId w:val="7"/>
        </w:numPr>
        <w:spacing w:after="0"/>
        <w:rPr>
          <w:rFonts w:cstheme="minorHAnsi"/>
        </w:rPr>
      </w:pPr>
      <w:r w:rsidRPr="00A150B9">
        <w:rPr>
          <w:rFonts w:cstheme="minorHAnsi"/>
        </w:rPr>
        <w:t>If wording match is inadequate, look for another scale or consider how to revise wording</w:t>
      </w:r>
    </w:p>
    <w:p w:rsidR="00D55413" w:rsidRPr="00A150B9" w:rsidRDefault="003216C4" w:rsidP="00AB229D">
      <w:pPr>
        <w:pStyle w:val="ListParagraph"/>
        <w:numPr>
          <w:ilvl w:val="1"/>
          <w:numId w:val="7"/>
        </w:numPr>
        <w:spacing w:after="0"/>
        <w:rPr>
          <w:rFonts w:cstheme="minorHAnsi"/>
        </w:rPr>
      </w:pPr>
      <w:r w:rsidRPr="00A150B9">
        <w:rPr>
          <w:rFonts w:cstheme="minorHAnsi"/>
        </w:rPr>
        <w:t>If scale wording is offensive or invasive</w:t>
      </w:r>
      <w:r w:rsidR="00547DCC" w:rsidRPr="00A150B9">
        <w:rPr>
          <w:rFonts w:cstheme="minorHAnsi"/>
        </w:rPr>
        <w:t xml:space="preserve"> of privacy unnecessarily</w:t>
      </w:r>
      <w:r w:rsidRPr="00A150B9">
        <w:rPr>
          <w:rFonts w:cstheme="minorHAnsi"/>
        </w:rPr>
        <w:t>, consider another scale – lower response rates will be expected for scales that respondents find distasteful</w:t>
      </w:r>
    </w:p>
    <w:p w:rsidR="00C60554" w:rsidRPr="00A150B9" w:rsidRDefault="00C60554" w:rsidP="00C60554">
      <w:pPr>
        <w:pStyle w:val="ListParagraph"/>
        <w:numPr>
          <w:ilvl w:val="0"/>
          <w:numId w:val="7"/>
        </w:numPr>
        <w:spacing w:after="0"/>
        <w:rPr>
          <w:rFonts w:cstheme="minorHAnsi"/>
        </w:rPr>
      </w:pPr>
      <w:r w:rsidRPr="00A150B9">
        <w:rPr>
          <w:rFonts w:cstheme="minorHAnsi"/>
        </w:rPr>
        <w:t>Complexity</w:t>
      </w:r>
      <w:r w:rsidR="00493442" w:rsidRPr="00A150B9">
        <w:rPr>
          <w:rFonts w:cstheme="minorHAnsi"/>
        </w:rPr>
        <w:t>,</w:t>
      </w:r>
      <w:r w:rsidRPr="00A150B9">
        <w:rPr>
          <w:rFonts w:cstheme="minorHAnsi"/>
        </w:rPr>
        <w:t xml:space="preserve"> Length</w:t>
      </w:r>
      <w:r w:rsidR="00493442" w:rsidRPr="00A150B9">
        <w:rPr>
          <w:rFonts w:cstheme="minorHAnsi"/>
        </w:rPr>
        <w:t>, Administration, and Scoring</w:t>
      </w:r>
    </w:p>
    <w:p w:rsidR="00C60554" w:rsidRPr="00A150B9" w:rsidRDefault="00C60554" w:rsidP="00C60554">
      <w:pPr>
        <w:pStyle w:val="ListParagraph"/>
        <w:numPr>
          <w:ilvl w:val="1"/>
          <w:numId w:val="7"/>
        </w:numPr>
        <w:spacing w:after="0"/>
        <w:rPr>
          <w:rFonts w:cstheme="minorHAnsi"/>
        </w:rPr>
      </w:pPr>
      <w:r w:rsidRPr="00A150B9">
        <w:rPr>
          <w:rFonts w:cstheme="minorHAnsi"/>
        </w:rPr>
        <w:t xml:space="preserve">Does the scale have conditional questions? For example: If you answer “Yes” to Question 2, go to Question 5 </w:t>
      </w:r>
    </w:p>
    <w:p w:rsidR="00C60554" w:rsidRPr="00A150B9" w:rsidRDefault="00C60554" w:rsidP="00C60554">
      <w:pPr>
        <w:pStyle w:val="ListParagraph"/>
        <w:numPr>
          <w:ilvl w:val="1"/>
          <w:numId w:val="7"/>
        </w:numPr>
        <w:spacing w:after="0"/>
        <w:rPr>
          <w:rFonts w:cstheme="minorHAnsi"/>
        </w:rPr>
      </w:pPr>
      <w:r w:rsidRPr="00A150B9">
        <w:rPr>
          <w:rFonts w:cstheme="minorHAnsi"/>
        </w:rPr>
        <w:t>Such complexity can create confusion and reduce likelihood that respondents will complete the instrument or complete it successfully</w:t>
      </w:r>
    </w:p>
    <w:p w:rsidR="00C60554" w:rsidRPr="00A150B9" w:rsidRDefault="00C60554" w:rsidP="00C60554">
      <w:pPr>
        <w:pStyle w:val="ListParagraph"/>
        <w:numPr>
          <w:ilvl w:val="1"/>
          <w:numId w:val="7"/>
        </w:numPr>
        <w:spacing w:after="0"/>
        <w:rPr>
          <w:rFonts w:cstheme="minorHAnsi"/>
        </w:rPr>
      </w:pPr>
      <w:r w:rsidRPr="00A150B9">
        <w:rPr>
          <w:rFonts w:cstheme="minorHAnsi"/>
        </w:rPr>
        <w:t>Find sca</w:t>
      </w:r>
      <w:r w:rsidR="008B2D53" w:rsidRPr="00A150B9">
        <w:rPr>
          <w:rFonts w:cstheme="minorHAnsi"/>
        </w:rPr>
        <w:t xml:space="preserve">les that are short as possible; shorter instruments tend to produce higher response rates </w:t>
      </w:r>
    </w:p>
    <w:p w:rsidR="00493442" w:rsidRPr="00A150B9" w:rsidRDefault="00493442" w:rsidP="00C60554">
      <w:pPr>
        <w:pStyle w:val="ListParagraph"/>
        <w:numPr>
          <w:ilvl w:val="1"/>
          <w:numId w:val="7"/>
        </w:numPr>
        <w:spacing w:after="0"/>
        <w:rPr>
          <w:rFonts w:cstheme="minorHAnsi"/>
        </w:rPr>
      </w:pPr>
      <w:r w:rsidRPr="00A150B9">
        <w:rPr>
          <w:rFonts w:cstheme="minorHAnsi"/>
        </w:rPr>
        <w:t>Does the scale require specially trained individuals to administer it to participants?</w:t>
      </w:r>
    </w:p>
    <w:p w:rsidR="00493442" w:rsidRPr="00A150B9" w:rsidRDefault="00493442" w:rsidP="00314124">
      <w:pPr>
        <w:pStyle w:val="ListParagraph"/>
        <w:numPr>
          <w:ilvl w:val="1"/>
          <w:numId w:val="7"/>
        </w:numPr>
        <w:spacing w:after="0"/>
        <w:rPr>
          <w:rFonts w:cstheme="minorHAnsi"/>
        </w:rPr>
      </w:pPr>
      <w:r w:rsidRPr="00A150B9">
        <w:rPr>
          <w:rFonts w:cstheme="minorHAnsi"/>
        </w:rPr>
        <w:t>Does the scale require specially trained individuals to score it?</w:t>
      </w:r>
    </w:p>
    <w:p w:rsidR="00C60554" w:rsidRPr="00A150B9" w:rsidRDefault="00C60554" w:rsidP="00CE4D10">
      <w:pPr>
        <w:pStyle w:val="ListParagraph"/>
        <w:numPr>
          <w:ilvl w:val="0"/>
          <w:numId w:val="7"/>
        </w:numPr>
        <w:spacing w:after="0"/>
        <w:rPr>
          <w:rFonts w:cstheme="minorHAnsi"/>
        </w:rPr>
      </w:pPr>
      <w:r w:rsidRPr="00A150B9">
        <w:rPr>
          <w:rFonts w:cstheme="minorHAnsi"/>
        </w:rPr>
        <w:t xml:space="preserve">Availability </w:t>
      </w:r>
    </w:p>
    <w:p w:rsidR="00C60554" w:rsidRPr="00A150B9" w:rsidRDefault="00C60554" w:rsidP="00C60554">
      <w:pPr>
        <w:pStyle w:val="ListParagraph"/>
        <w:numPr>
          <w:ilvl w:val="1"/>
          <w:numId w:val="7"/>
        </w:numPr>
        <w:spacing w:after="0"/>
        <w:rPr>
          <w:rFonts w:cstheme="minorHAnsi"/>
        </w:rPr>
      </w:pPr>
      <w:r w:rsidRPr="00A150B9">
        <w:rPr>
          <w:rFonts w:cstheme="minorHAnsi"/>
        </w:rPr>
        <w:t>I</w:t>
      </w:r>
      <w:r w:rsidR="00CE4D10" w:rsidRPr="00A150B9">
        <w:rPr>
          <w:rFonts w:cstheme="minorHAnsi"/>
        </w:rPr>
        <w:t>s it available for use</w:t>
      </w:r>
      <w:r w:rsidRPr="00A150B9">
        <w:rPr>
          <w:rFonts w:cstheme="minorHAnsi"/>
        </w:rPr>
        <w:t xml:space="preserve"> freely</w:t>
      </w:r>
      <w:r w:rsidR="00CE4D10" w:rsidRPr="00A150B9">
        <w:rPr>
          <w:rFonts w:cstheme="minorHAnsi"/>
        </w:rPr>
        <w:t xml:space="preserve"> or copyrighted? </w:t>
      </w:r>
    </w:p>
    <w:p w:rsidR="00CE4D10" w:rsidRPr="00A150B9" w:rsidRDefault="00CE4D10" w:rsidP="00C60554">
      <w:pPr>
        <w:pStyle w:val="ListParagraph"/>
        <w:numPr>
          <w:ilvl w:val="1"/>
          <w:numId w:val="7"/>
        </w:numPr>
        <w:spacing w:after="0"/>
        <w:rPr>
          <w:rFonts w:cstheme="minorHAnsi"/>
        </w:rPr>
      </w:pPr>
      <w:r w:rsidRPr="00A150B9">
        <w:rPr>
          <w:rFonts w:cstheme="minorHAnsi"/>
        </w:rPr>
        <w:t>Must you gain permission for use from authors?</w:t>
      </w:r>
    </w:p>
    <w:p w:rsidR="00C60554" w:rsidRPr="00A150B9" w:rsidRDefault="00C60554" w:rsidP="00C60554">
      <w:pPr>
        <w:pStyle w:val="ListParagraph"/>
        <w:numPr>
          <w:ilvl w:val="1"/>
          <w:numId w:val="7"/>
        </w:numPr>
        <w:spacing w:after="0"/>
        <w:rPr>
          <w:rFonts w:cstheme="minorHAnsi"/>
        </w:rPr>
      </w:pPr>
      <w:r w:rsidRPr="00A150B9">
        <w:rPr>
          <w:rFonts w:cstheme="minorHAnsi"/>
        </w:rPr>
        <w:t xml:space="preserve">If use requires a fee, find another scale. </w:t>
      </w:r>
    </w:p>
    <w:p w:rsidR="00B53E84" w:rsidRPr="00A150B9" w:rsidRDefault="00B53E84" w:rsidP="00B53E84">
      <w:pPr>
        <w:spacing w:after="0"/>
        <w:rPr>
          <w:rFonts w:cstheme="minorHAnsi"/>
        </w:rPr>
      </w:pPr>
    </w:p>
    <w:tbl>
      <w:tblPr>
        <w:tblStyle w:val="TableGrid"/>
        <w:tblW w:w="0" w:type="auto"/>
        <w:tblInd w:w="715" w:type="dxa"/>
        <w:tblLook w:val="04A0" w:firstRow="1" w:lastRow="0" w:firstColumn="1" w:lastColumn="0" w:noHBand="0" w:noVBand="1"/>
      </w:tblPr>
      <w:tblGrid>
        <w:gridCol w:w="10070"/>
      </w:tblGrid>
      <w:tr w:rsidR="000209DA" w:rsidRPr="00A150B9" w:rsidTr="005817C7">
        <w:tc>
          <w:tcPr>
            <w:tcW w:w="10070" w:type="dxa"/>
            <w:tcBorders>
              <w:top w:val="nil"/>
              <w:left w:val="single" w:sz="12" w:space="0" w:color="auto"/>
              <w:bottom w:val="nil"/>
              <w:right w:val="nil"/>
            </w:tcBorders>
          </w:tcPr>
          <w:p w:rsidR="000209DA" w:rsidRPr="00A150B9" w:rsidRDefault="005817C7" w:rsidP="00E27831">
            <w:pPr>
              <w:rPr>
                <w:rFonts w:cstheme="minorHAnsi"/>
                <w:b/>
              </w:rPr>
            </w:pPr>
            <w:r w:rsidRPr="00A150B9">
              <w:rPr>
                <w:rFonts w:cstheme="minorHAnsi"/>
                <w:b/>
              </w:rPr>
              <w:t>E</w:t>
            </w:r>
            <w:r w:rsidR="000209DA" w:rsidRPr="00A150B9">
              <w:rPr>
                <w:rFonts w:cstheme="minorHAnsi"/>
                <w:b/>
              </w:rPr>
              <w:t xml:space="preserve">xample Study </w:t>
            </w:r>
          </w:p>
          <w:p w:rsidR="00953216" w:rsidRPr="00A150B9" w:rsidRDefault="00953216" w:rsidP="00E27831">
            <w:pPr>
              <w:rPr>
                <w:rFonts w:cstheme="minorHAnsi"/>
                <w:b/>
              </w:rPr>
            </w:pPr>
            <w:r w:rsidRPr="00A150B9">
              <w:rPr>
                <w:rFonts w:cstheme="minorHAnsi"/>
                <w:b/>
              </w:rPr>
              <w:t>2. Locate Existing Instruments or Scales</w:t>
            </w:r>
          </w:p>
          <w:p w:rsidR="000209DA" w:rsidRPr="00A150B9" w:rsidRDefault="000209DA" w:rsidP="00E27831">
            <w:pPr>
              <w:rPr>
                <w:rFonts w:cstheme="minorHAnsi"/>
              </w:rPr>
            </w:pPr>
          </w:p>
          <w:p w:rsidR="00953216" w:rsidRPr="00A150B9" w:rsidRDefault="00953216" w:rsidP="00E27831">
            <w:pPr>
              <w:rPr>
                <w:rFonts w:cstheme="minorHAnsi"/>
                <w:b/>
              </w:rPr>
            </w:pPr>
            <w:r w:rsidRPr="00A150B9">
              <w:rPr>
                <w:rFonts w:cstheme="minorHAnsi"/>
                <w:b/>
              </w:rPr>
              <w:t>Google Scholar</w:t>
            </w:r>
          </w:p>
          <w:p w:rsidR="00953216" w:rsidRPr="00A150B9" w:rsidRDefault="00A174A8" w:rsidP="00E27831">
            <w:pPr>
              <w:rPr>
                <w:rFonts w:cstheme="minorHAnsi"/>
              </w:rPr>
            </w:pPr>
            <w:r w:rsidRPr="00A150B9">
              <w:rPr>
                <w:rFonts w:cstheme="minorHAnsi"/>
              </w:rPr>
              <w:t xml:space="preserve">Used this search phrasing in Google Scholar </w:t>
            </w:r>
          </w:p>
          <w:p w:rsidR="00953216" w:rsidRPr="00A150B9" w:rsidRDefault="00953216" w:rsidP="00E27831">
            <w:pPr>
              <w:rPr>
                <w:rFonts w:cstheme="minorHAnsi"/>
              </w:rPr>
            </w:pPr>
          </w:p>
          <w:p w:rsidR="00953216" w:rsidRPr="00A150B9" w:rsidRDefault="00CF7521" w:rsidP="00A174A8">
            <w:pPr>
              <w:ind w:left="720"/>
              <w:rPr>
                <w:rFonts w:cstheme="minorHAnsi"/>
              </w:rPr>
            </w:pPr>
            <w:r w:rsidRPr="00A150B9">
              <w:rPr>
                <w:rFonts w:cstheme="minorHAnsi"/>
              </w:rPr>
              <w:t>“</w:t>
            </w:r>
            <w:r w:rsidR="00A174A8" w:rsidRPr="00A150B9">
              <w:rPr>
                <w:rFonts w:cstheme="minorHAnsi"/>
              </w:rPr>
              <w:t>autonomy support" classroom achievement (Alpha OR Cronbach OR Raykov) (Scale OR instrument)</w:t>
            </w:r>
          </w:p>
          <w:p w:rsidR="00B53E84" w:rsidRPr="00A150B9" w:rsidRDefault="00B53E84" w:rsidP="00E27831">
            <w:pPr>
              <w:rPr>
                <w:rFonts w:cstheme="minorHAnsi"/>
              </w:rPr>
            </w:pPr>
          </w:p>
          <w:p w:rsidR="00B53E84" w:rsidRPr="00A150B9" w:rsidRDefault="007D058A" w:rsidP="00E27831">
            <w:pPr>
              <w:rPr>
                <w:rFonts w:cstheme="minorHAnsi"/>
                <w:b/>
              </w:rPr>
            </w:pPr>
            <w:r w:rsidRPr="00A150B9">
              <w:rPr>
                <w:rFonts w:cstheme="minorHAnsi"/>
                <w:b/>
              </w:rPr>
              <w:t>Search Results</w:t>
            </w:r>
          </w:p>
          <w:p w:rsidR="007D058A" w:rsidRPr="00A150B9" w:rsidRDefault="007D058A" w:rsidP="00E27831">
            <w:pPr>
              <w:rPr>
                <w:rFonts w:cstheme="minorHAnsi"/>
              </w:rPr>
            </w:pPr>
            <w:r w:rsidRPr="00A150B9">
              <w:rPr>
                <w:rFonts w:cstheme="minorHAnsi"/>
              </w:rPr>
              <w:t xml:space="preserve">Sometimes one will have to look through </w:t>
            </w:r>
            <w:r w:rsidR="00BC208D" w:rsidRPr="00A150B9">
              <w:rPr>
                <w:rFonts w:cstheme="minorHAnsi"/>
              </w:rPr>
              <w:t xml:space="preserve">5 or more </w:t>
            </w:r>
            <w:r w:rsidRPr="00A150B9">
              <w:rPr>
                <w:rFonts w:cstheme="minorHAnsi"/>
              </w:rPr>
              <w:t>pages of resu</w:t>
            </w:r>
            <w:r w:rsidR="00A00C8A" w:rsidRPr="00A150B9">
              <w:rPr>
                <w:rFonts w:cstheme="minorHAnsi"/>
              </w:rPr>
              <w:t>lts, or edit the search string, to find usable scale wording.</w:t>
            </w:r>
            <w:r w:rsidR="00BC208D" w:rsidRPr="00A150B9">
              <w:rPr>
                <w:rFonts w:cstheme="minorHAnsi"/>
              </w:rPr>
              <w:t xml:space="preserve"> It can be a slow process. </w:t>
            </w:r>
            <w:r w:rsidR="00A174A8" w:rsidRPr="00A150B9">
              <w:rPr>
                <w:rFonts w:cstheme="minorHAnsi"/>
              </w:rPr>
              <w:t xml:space="preserve">Below are the first three links obtained. </w:t>
            </w:r>
          </w:p>
          <w:p w:rsidR="00A174A8" w:rsidRPr="00A150B9" w:rsidRDefault="00A174A8" w:rsidP="00E27831">
            <w:pPr>
              <w:rPr>
                <w:rFonts w:cstheme="minorHAnsi"/>
              </w:rPr>
            </w:pPr>
          </w:p>
          <w:p w:rsidR="00A174A8" w:rsidRPr="00A150B9" w:rsidRDefault="00A174A8" w:rsidP="00A174A8">
            <w:pPr>
              <w:jc w:val="right"/>
              <w:rPr>
                <w:rFonts w:cstheme="minorHAnsi"/>
              </w:rPr>
            </w:pPr>
            <w:r w:rsidRPr="00A150B9">
              <w:rPr>
                <w:rFonts w:cstheme="minorHAnsi"/>
                <w:noProof/>
              </w:rPr>
              <w:lastRenderedPageBreak/>
              <w:drawing>
                <wp:inline distT="0" distB="0" distL="0" distR="0" wp14:anchorId="4E8B55EA" wp14:editId="0BF2A909">
                  <wp:extent cx="6014061" cy="2905125"/>
                  <wp:effectExtent l="19050" t="19050" r="254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3615" cy="2909740"/>
                          </a:xfrm>
                          <a:prstGeom prst="rect">
                            <a:avLst/>
                          </a:prstGeom>
                          <a:ln>
                            <a:solidFill>
                              <a:schemeClr val="tx1"/>
                            </a:solidFill>
                          </a:ln>
                        </pic:spPr>
                      </pic:pic>
                    </a:graphicData>
                  </a:graphic>
                </wp:inline>
              </w:drawing>
            </w:r>
          </w:p>
          <w:p w:rsidR="007D058A" w:rsidRPr="00A150B9" w:rsidRDefault="007D058A" w:rsidP="00E27831">
            <w:pPr>
              <w:rPr>
                <w:rFonts w:cstheme="minorHAnsi"/>
              </w:rPr>
            </w:pPr>
          </w:p>
          <w:p w:rsidR="00B53E84" w:rsidRPr="00A150B9" w:rsidRDefault="00A00C8A" w:rsidP="00E27831">
            <w:pPr>
              <w:rPr>
                <w:rFonts w:cstheme="minorHAnsi"/>
                <w:b/>
              </w:rPr>
            </w:pPr>
            <w:r w:rsidRPr="00A150B9">
              <w:rPr>
                <w:rFonts w:cstheme="minorHAnsi"/>
                <w:b/>
              </w:rPr>
              <w:t>Find Scale Wording</w:t>
            </w:r>
          </w:p>
          <w:p w:rsidR="00931E62" w:rsidRPr="00A150B9" w:rsidRDefault="00283392" w:rsidP="00A174A8">
            <w:pPr>
              <w:rPr>
                <w:rFonts w:cstheme="minorHAnsi"/>
              </w:rPr>
            </w:pPr>
            <w:r w:rsidRPr="00A150B9">
              <w:rPr>
                <w:rFonts w:cstheme="minorHAnsi"/>
              </w:rPr>
              <w:t xml:space="preserve">The </w:t>
            </w:r>
            <w:r w:rsidR="00A174A8" w:rsidRPr="00A150B9">
              <w:rPr>
                <w:rFonts w:cstheme="minorHAnsi"/>
              </w:rPr>
              <w:t>1st</w:t>
            </w:r>
            <w:r w:rsidRPr="00A150B9">
              <w:rPr>
                <w:rFonts w:cstheme="minorHAnsi"/>
              </w:rPr>
              <w:t xml:space="preserve"> listing seems to have a scale that might work</w:t>
            </w:r>
            <w:r w:rsidR="00E2690E" w:rsidRPr="00A150B9">
              <w:rPr>
                <w:rFonts w:cstheme="minorHAnsi"/>
              </w:rPr>
              <w:t xml:space="preserve"> (</w:t>
            </w:r>
            <w:r w:rsidR="00A174A8" w:rsidRPr="00A150B9">
              <w:rPr>
                <w:rFonts w:cstheme="minorHAnsi"/>
              </w:rPr>
              <w:t xml:space="preserve">Greene, Miller, </w:t>
            </w:r>
            <w:proofErr w:type="spellStart"/>
            <w:r w:rsidR="00A174A8" w:rsidRPr="00A150B9">
              <w:rPr>
                <w:rFonts w:cstheme="minorHAnsi"/>
              </w:rPr>
              <w:t>Crowson</w:t>
            </w:r>
            <w:proofErr w:type="spellEnd"/>
            <w:r w:rsidR="00A174A8" w:rsidRPr="00A150B9">
              <w:rPr>
                <w:rFonts w:cstheme="minorHAnsi"/>
              </w:rPr>
              <w:t xml:space="preserve">, </w:t>
            </w:r>
            <w:r w:rsidR="00ED1D75" w:rsidRPr="00A150B9">
              <w:rPr>
                <w:rFonts w:cstheme="minorHAnsi"/>
              </w:rPr>
              <w:t>&amp;</w:t>
            </w:r>
            <w:r w:rsidR="00A174A8" w:rsidRPr="00A150B9">
              <w:rPr>
                <w:rFonts w:cstheme="minorHAnsi"/>
              </w:rPr>
              <w:t xml:space="preserve"> Duke</w:t>
            </w:r>
            <w:r w:rsidR="001E702E" w:rsidRPr="00A150B9">
              <w:rPr>
                <w:rFonts w:cstheme="minorHAnsi"/>
              </w:rPr>
              <w:t xml:space="preserve">, </w:t>
            </w:r>
            <w:r w:rsidR="00A174A8" w:rsidRPr="00A150B9">
              <w:rPr>
                <w:rFonts w:cstheme="minorHAnsi"/>
              </w:rPr>
              <w:t>2004</w:t>
            </w:r>
            <w:r w:rsidR="001E702E" w:rsidRPr="00A150B9">
              <w:rPr>
                <w:rFonts w:cstheme="minorHAnsi"/>
              </w:rPr>
              <w:t xml:space="preserve">). </w:t>
            </w:r>
            <w:r w:rsidR="00931E62" w:rsidRPr="00A150B9">
              <w:rPr>
                <w:rFonts w:cstheme="minorHAnsi"/>
              </w:rPr>
              <w:t xml:space="preserve">Wording for the </w:t>
            </w:r>
            <w:r w:rsidR="00484076" w:rsidRPr="00A150B9">
              <w:rPr>
                <w:rFonts w:cstheme="minorHAnsi"/>
              </w:rPr>
              <w:t>autonomy support</w:t>
            </w:r>
            <w:r w:rsidR="00931E62" w:rsidRPr="00A150B9">
              <w:rPr>
                <w:rFonts w:cstheme="minorHAnsi"/>
              </w:rPr>
              <w:t xml:space="preserve"> scale is provided in the appendix (p. 478)</w:t>
            </w:r>
            <w:r w:rsidR="004D3F2C" w:rsidRPr="00A150B9">
              <w:rPr>
                <w:rFonts w:cstheme="minorHAnsi"/>
              </w:rPr>
              <w:t>.</w:t>
            </w:r>
          </w:p>
          <w:p w:rsidR="00931E62" w:rsidRPr="00A150B9" w:rsidRDefault="00931E62" w:rsidP="00A174A8">
            <w:pPr>
              <w:rPr>
                <w:rFonts w:cstheme="minorHAnsi"/>
              </w:rPr>
            </w:pPr>
          </w:p>
          <w:p w:rsidR="00931E62" w:rsidRPr="00A150B9" w:rsidRDefault="00931E62" w:rsidP="00931E62">
            <w:pPr>
              <w:jc w:val="right"/>
              <w:rPr>
                <w:rFonts w:cstheme="minorHAnsi"/>
              </w:rPr>
            </w:pPr>
            <w:r w:rsidRPr="00A150B9">
              <w:rPr>
                <w:rFonts w:cstheme="minorHAnsi"/>
                <w:noProof/>
              </w:rPr>
              <w:drawing>
                <wp:inline distT="0" distB="0" distL="0" distR="0" wp14:anchorId="14CE40E1" wp14:editId="74623315">
                  <wp:extent cx="5291531" cy="1250584"/>
                  <wp:effectExtent l="19050" t="19050" r="23495"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2097" cy="1262535"/>
                          </a:xfrm>
                          <a:prstGeom prst="rect">
                            <a:avLst/>
                          </a:prstGeom>
                          <a:ln>
                            <a:solidFill>
                              <a:schemeClr val="tx1"/>
                            </a:solidFill>
                          </a:ln>
                        </pic:spPr>
                      </pic:pic>
                    </a:graphicData>
                  </a:graphic>
                </wp:inline>
              </w:drawing>
            </w:r>
          </w:p>
          <w:p w:rsidR="00283392" w:rsidRPr="00A150B9" w:rsidRDefault="00283392" w:rsidP="00E27831">
            <w:pPr>
              <w:rPr>
                <w:rFonts w:cstheme="minorHAnsi"/>
              </w:rPr>
            </w:pPr>
          </w:p>
          <w:p w:rsidR="00B53E84" w:rsidRPr="00A150B9" w:rsidRDefault="004D3F2C" w:rsidP="00E27831">
            <w:pPr>
              <w:rPr>
                <w:rFonts w:cstheme="minorHAnsi"/>
              </w:rPr>
            </w:pPr>
            <w:r w:rsidRPr="00A150B9">
              <w:rPr>
                <w:rFonts w:cstheme="minorHAnsi"/>
              </w:rPr>
              <w:t xml:space="preserve">The response scale for these items is described (p. 469). </w:t>
            </w:r>
          </w:p>
          <w:p w:rsidR="00012649" w:rsidRPr="00A150B9" w:rsidRDefault="00012649" w:rsidP="00E27831">
            <w:pPr>
              <w:rPr>
                <w:rFonts w:cstheme="minorHAnsi"/>
              </w:rPr>
            </w:pPr>
          </w:p>
          <w:p w:rsidR="00012649" w:rsidRPr="00A150B9" w:rsidRDefault="00012649" w:rsidP="00012649">
            <w:pPr>
              <w:jc w:val="right"/>
              <w:rPr>
                <w:rFonts w:cstheme="minorHAnsi"/>
              </w:rPr>
            </w:pPr>
            <w:r w:rsidRPr="00A150B9">
              <w:rPr>
                <w:rFonts w:cstheme="minorHAnsi"/>
                <w:noProof/>
              </w:rPr>
              <w:drawing>
                <wp:inline distT="0" distB="0" distL="0" distR="0" wp14:anchorId="4FB9C3D0" wp14:editId="3DE2AA81">
                  <wp:extent cx="5284470" cy="1744634"/>
                  <wp:effectExtent l="19050" t="19050" r="11430"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4828" cy="1748054"/>
                          </a:xfrm>
                          <a:prstGeom prst="rect">
                            <a:avLst/>
                          </a:prstGeom>
                          <a:ln>
                            <a:solidFill>
                              <a:schemeClr val="tx1"/>
                            </a:solidFill>
                          </a:ln>
                        </pic:spPr>
                      </pic:pic>
                    </a:graphicData>
                  </a:graphic>
                </wp:inline>
              </w:drawing>
            </w:r>
          </w:p>
          <w:p w:rsidR="000209DA" w:rsidRPr="00A150B9" w:rsidRDefault="000209DA" w:rsidP="00E27831">
            <w:pPr>
              <w:rPr>
                <w:rFonts w:cstheme="minorHAnsi"/>
              </w:rPr>
            </w:pPr>
          </w:p>
        </w:tc>
      </w:tr>
    </w:tbl>
    <w:p w:rsidR="000209DA" w:rsidRPr="00A150B9" w:rsidRDefault="000209DA" w:rsidP="00870790">
      <w:pPr>
        <w:spacing w:after="0"/>
        <w:rPr>
          <w:rFonts w:cstheme="minorHAnsi"/>
        </w:rPr>
      </w:pPr>
    </w:p>
    <w:p w:rsidR="00870790" w:rsidRPr="00A150B9" w:rsidRDefault="00870790" w:rsidP="00870790">
      <w:pPr>
        <w:spacing w:after="0"/>
        <w:rPr>
          <w:rFonts w:cstheme="minorHAnsi"/>
          <w:b/>
        </w:rPr>
      </w:pPr>
      <w:r w:rsidRPr="00A150B9">
        <w:rPr>
          <w:rFonts w:cstheme="minorHAnsi"/>
          <w:b/>
        </w:rPr>
        <w:t>3. Reliability and Validity Evidence</w:t>
      </w:r>
    </w:p>
    <w:p w:rsidR="00870790" w:rsidRPr="00A150B9" w:rsidRDefault="00870790" w:rsidP="00870790">
      <w:pPr>
        <w:pStyle w:val="ListParagraph"/>
        <w:numPr>
          <w:ilvl w:val="0"/>
          <w:numId w:val="8"/>
        </w:numPr>
        <w:spacing w:after="0"/>
        <w:rPr>
          <w:rFonts w:cstheme="minorHAnsi"/>
        </w:rPr>
      </w:pPr>
      <w:r w:rsidRPr="00A150B9">
        <w:rPr>
          <w:rFonts w:cstheme="minorHAnsi"/>
        </w:rPr>
        <w:t>If scale wording is appropriate, next move to assessment of reliability and validity evidence</w:t>
      </w:r>
    </w:p>
    <w:p w:rsidR="003978B6" w:rsidRPr="00A150B9" w:rsidRDefault="003978B6" w:rsidP="00870790">
      <w:pPr>
        <w:pStyle w:val="ListParagraph"/>
        <w:numPr>
          <w:ilvl w:val="0"/>
          <w:numId w:val="8"/>
        </w:numPr>
        <w:spacing w:after="0"/>
        <w:rPr>
          <w:rFonts w:cstheme="minorHAnsi"/>
        </w:rPr>
      </w:pPr>
      <w:r w:rsidRPr="00A150B9">
        <w:rPr>
          <w:rFonts w:cstheme="minorHAnsi"/>
        </w:rPr>
        <w:t>First, how well did the scale perform in prior research?</w:t>
      </w:r>
    </w:p>
    <w:p w:rsidR="003978B6" w:rsidRPr="00A150B9" w:rsidRDefault="003978B6" w:rsidP="003978B6">
      <w:pPr>
        <w:pStyle w:val="ListParagraph"/>
        <w:numPr>
          <w:ilvl w:val="1"/>
          <w:numId w:val="8"/>
        </w:numPr>
        <w:spacing w:after="0"/>
        <w:rPr>
          <w:rFonts w:cstheme="minorHAnsi"/>
        </w:rPr>
      </w:pPr>
      <w:r w:rsidRPr="00A150B9">
        <w:rPr>
          <w:rFonts w:cstheme="minorHAnsi"/>
        </w:rPr>
        <w:t>Did the scale produce scores that behaved as predicted (e.g., correlate with other variables as expected, or show group differences as expected)?</w:t>
      </w:r>
    </w:p>
    <w:p w:rsidR="0050056A" w:rsidRPr="00A150B9" w:rsidRDefault="003978B6" w:rsidP="003978B6">
      <w:pPr>
        <w:pStyle w:val="ListParagraph"/>
        <w:numPr>
          <w:ilvl w:val="1"/>
          <w:numId w:val="8"/>
        </w:numPr>
        <w:spacing w:after="0"/>
        <w:rPr>
          <w:rFonts w:cstheme="minorHAnsi"/>
        </w:rPr>
      </w:pPr>
      <w:r w:rsidRPr="00A150B9">
        <w:rPr>
          <w:rFonts w:cstheme="minorHAnsi"/>
        </w:rPr>
        <w:lastRenderedPageBreak/>
        <w:t>Did scores from the scale demonstrate adequate variability – were the scores grouped at the high or low end of the scale (i.e., floor or ceiling effects)?</w:t>
      </w:r>
    </w:p>
    <w:p w:rsidR="003978B6" w:rsidRPr="00A150B9" w:rsidRDefault="0050056A" w:rsidP="003978B6">
      <w:pPr>
        <w:pStyle w:val="ListParagraph"/>
        <w:numPr>
          <w:ilvl w:val="1"/>
          <w:numId w:val="8"/>
        </w:numPr>
        <w:spacing w:after="0"/>
        <w:rPr>
          <w:rFonts w:cstheme="minorHAnsi"/>
        </w:rPr>
      </w:pPr>
      <w:r w:rsidRPr="00A150B9">
        <w:rPr>
          <w:rFonts w:cstheme="minorHAnsi"/>
        </w:rPr>
        <w:t>Was there excessive missing data suggesting respondents were uninterested in completing the scale?</w:t>
      </w:r>
      <w:r w:rsidR="003978B6" w:rsidRPr="00A150B9">
        <w:rPr>
          <w:rFonts w:cstheme="minorHAnsi"/>
        </w:rPr>
        <w:t xml:space="preserve"> </w:t>
      </w:r>
    </w:p>
    <w:p w:rsidR="00870790" w:rsidRPr="00A150B9" w:rsidRDefault="00870790" w:rsidP="00870790">
      <w:pPr>
        <w:pStyle w:val="ListParagraph"/>
        <w:numPr>
          <w:ilvl w:val="0"/>
          <w:numId w:val="8"/>
        </w:numPr>
        <w:spacing w:after="0"/>
        <w:rPr>
          <w:rFonts w:cstheme="minorHAnsi"/>
        </w:rPr>
      </w:pPr>
      <w:r w:rsidRPr="00A150B9">
        <w:rPr>
          <w:rFonts w:cstheme="minorHAnsi"/>
        </w:rPr>
        <w:t>Reliability</w:t>
      </w:r>
      <w:r w:rsidR="000D05AF" w:rsidRPr="00A150B9">
        <w:rPr>
          <w:rFonts w:cstheme="minorHAnsi"/>
        </w:rPr>
        <w:t xml:space="preserve"> </w:t>
      </w:r>
      <w:r w:rsidR="009F1648" w:rsidRPr="00A150B9">
        <w:rPr>
          <w:rFonts w:cstheme="minorHAnsi"/>
        </w:rPr>
        <w:t>- most common types listed below</w:t>
      </w:r>
    </w:p>
    <w:p w:rsidR="00D5564D" w:rsidRPr="00A150B9" w:rsidRDefault="00870790" w:rsidP="005F5C6B">
      <w:pPr>
        <w:pStyle w:val="ListParagraph"/>
        <w:numPr>
          <w:ilvl w:val="1"/>
          <w:numId w:val="8"/>
        </w:numPr>
        <w:spacing w:after="0"/>
        <w:rPr>
          <w:rFonts w:cstheme="minorHAnsi"/>
        </w:rPr>
      </w:pPr>
      <w:r w:rsidRPr="00A150B9">
        <w:rPr>
          <w:rFonts w:cstheme="minorHAnsi"/>
        </w:rPr>
        <w:t xml:space="preserve">Cronbach’s alpha (α) </w:t>
      </w:r>
    </w:p>
    <w:p w:rsidR="00870790" w:rsidRPr="00A150B9" w:rsidRDefault="00870790" w:rsidP="00D5564D">
      <w:pPr>
        <w:pStyle w:val="ListParagraph"/>
        <w:numPr>
          <w:ilvl w:val="2"/>
          <w:numId w:val="8"/>
        </w:numPr>
        <w:spacing w:after="0"/>
        <w:rPr>
          <w:rFonts w:cstheme="minorHAnsi"/>
        </w:rPr>
      </w:pPr>
      <w:r w:rsidRPr="00A150B9">
        <w:rPr>
          <w:rFonts w:cstheme="minorHAnsi"/>
        </w:rPr>
        <w:t>most common</w:t>
      </w:r>
      <w:r w:rsidR="00D5564D" w:rsidRPr="00A150B9">
        <w:rPr>
          <w:rFonts w:cstheme="minorHAnsi"/>
        </w:rPr>
        <w:t>ly used</w:t>
      </w:r>
      <w:r w:rsidRPr="00A150B9">
        <w:rPr>
          <w:rFonts w:cstheme="minorHAnsi"/>
        </w:rPr>
        <w:t xml:space="preserve"> index of reliability</w:t>
      </w:r>
    </w:p>
    <w:p w:rsidR="00870790" w:rsidRPr="00A150B9" w:rsidRDefault="00870790" w:rsidP="00D5564D">
      <w:pPr>
        <w:pStyle w:val="ListParagraph"/>
        <w:numPr>
          <w:ilvl w:val="2"/>
          <w:numId w:val="8"/>
        </w:numPr>
        <w:spacing w:after="0"/>
        <w:rPr>
          <w:rFonts w:cstheme="minorHAnsi"/>
        </w:rPr>
      </w:pPr>
      <w:r w:rsidRPr="00A150B9">
        <w:rPr>
          <w:rFonts w:cstheme="minorHAnsi"/>
        </w:rPr>
        <w:t xml:space="preserve">α </w:t>
      </w:r>
      <w:r w:rsidR="00D5564D" w:rsidRPr="00A150B9">
        <w:rPr>
          <w:rFonts w:cstheme="minorHAnsi"/>
        </w:rPr>
        <w:t>should be .70 or higher</w:t>
      </w:r>
      <w:r w:rsidR="0046090E" w:rsidRPr="00A150B9">
        <w:rPr>
          <w:rFonts w:cstheme="minorHAnsi"/>
        </w:rPr>
        <w:t>; .60 to .70 acceptable if no other scales available</w:t>
      </w:r>
    </w:p>
    <w:p w:rsidR="00D5564D" w:rsidRPr="00A150B9" w:rsidRDefault="0046090E" w:rsidP="00870790">
      <w:pPr>
        <w:pStyle w:val="ListParagraph"/>
        <w:numPr>
          <w:ilvl w:val="1"/>
          <w:numId w:val="8"/>
        </w:numPr>
        <w:spacing w:after="0"/>
        <w:rPr>
          <w:rFonts w:cstheme="minorHAnsi"/>
        </w:rPr>
      </w:pPr>
      <w:r w:rsidRPr="00A150B9">
        <w:rPr>
          <w:rFonts w:cstheme="minorHAnsi"/>
        </w:rPr>
        <w:t xml:space="preserve">Raykov rho – </w:t>
      </w:r>
      <w:proofErr w:type="gramStart"/>
      <w:r w:rsidRPr="00A150B9">
        <w:rPr>
          <w:rFonts w:cstheme="minorHAnsi"/>
        </w:rPr>
        <w:t>similar to</w:t>
      </w:r>
      <w:proofErr w:type="gramEnd"/>
      <w:r w:rsidRPr="00A150B9">
        <w:rPr>
          <w:rFonts w:cstheme="minorHAnsi"/>
        </w:rPr>
        <w:t xml:space="preserve"> alpha; sometimes reported for latent variables</w:t>
      </w:r>
    </w:p>
    <w:p w:rsidR="00826DE9" w:rsidRPr="00A150B9" w:rsidRDefault="00826DE9" w:rsidP="00870790">
      <w:pPr>
        <w:pStyle w:val="ListParagraph"/>
        <w:numPr>
          <w:ilvl w:val="1"/>
          <w:numId w:val="8"/>
        </w:numPr>
        <w:spacing w:after="0"/>
        <w:rPr>
          <w:rFonts w:cstheme="minorHAnsi"/>
        </w:rPr>
      </w:pPr>
      <w:r w:rsidRPr="00A150B9">
        <w:rPr>
          <w:rFonts w:cstheme="minorHAnsi"/>
        </w:rPr>
        <w:t>Both alpha and rho measure internal consistency</w:t>
      </w:r>
    </w:p>
    <w:p w:rsidR="000D05AF" w:rsidRPr="00A150B9" w:rsidRDefault="000D05AF" w:rsidP="00870790">
      <w:pPr>
        <w:pStyle w:val="ListParagraph"/>
        <w:numPr>
          <w:ilvl w:val="1"/>
          <w:numId w:val="8"/>
        </w:numPr>
        <w:spacing w:after="0"/>
        <w:rPr>
          <w:rFonts w:cstheme="minorHAnsi"/>
        </w:rPr>
      </w:pPr>
      <w:r w:rsidRPr="00A150B9">
        <w:rPr>
          <w:rFonts w:cstheme="minorHAnsi"/>
        </w:rPr>
        <w:t>Test-retest</w:t>
      </w:r>
    </w:p>
    <w:p w:rsidR="005352C2" w:rsidRPr="00A150B9" w:rsidRDefault="005352C2" w:rsidP="00870790">
      <w:pPr>
        <w:pStyle w:val="ListParagraph"/>
        <w:numPr>
          <w:ilvl w:val="1"/>
          <w:numId w:val="8"/>
        </w:numPr>
        <w:spacing w:after="0"/>
        <w:rPr>
          <w:rFonts w:cstheme="minorHAnsi"/>
        </w:rPr>
      </w:pPr>
      <w:r w:rsidRPr="00A150B9">
        <w:rPr>
          <w:rFonts w:cstheme="minorHAnsi"/>
        </w:rPr>
        <w:t>Intraclass correlation, ICC</w:t>
      </w:r>
    </w:p>
    <w:p w:rsidR="00D16C37" w:rsidRPr="00A150B9" w:rsidRDefault="00D16C37" w:rsidP="00D16C37">
      <w:pPr>
        <w:pStyle w:val="ListParagraph"/>
        <w:numPr>
          <w:ilvl w:val="0"/>
          <w:numId w:val="8"/>
        </w:numPr>
        <w:spacing w:after="0"/>
        <w:rPr>
          <w:rFonts w:cstheme="minorHAnsi"/>
        </w:rPr>
      </w:pPr>
      <w:r w:rsidRPr="00A150B9">
        <w:rPr>
          <w:rFonts w:cstheme="minorHAnsi"/>
        </w:rPr>
        <w:t>Validity – seek evidence of</w:t>
      </w:r>
    </w:p>
    <w:p w:rsidR="00D16C37" w:rsidRPr="00A150B9" w:rsidRDefault="00D16C37" w:rsidP="00D16C37">
      <w:pPr>
        <w:pStyle w:val="ListParagraph"/>
        <w:numPr>
          <w:ilvl w:val="1"/>
          <w:numId w:val="8"/>
        </w:numPr>
        <w:spacing w:after="0"/>
        <w:rPr>
          <w:rFonts w:cstheme="minorHAnsi"/>
        </w:rPr>
      </w:pPr>
      <w:r w:rsidRPr="00A150B9">
        <w:rPr>
          <w:rFonts w:cstheme="minorHAnsi"/>
        </w:rPr>
        <w:t>Content/Face</w:t>
      </w:r>
      <w:r w:rsidR="0030333D" w:rsidRPr="00A150B9">
        <w:rPr>
          <w:rFonts w:cstheme="minorHAnsi"/>
        </w:rPr>
        <w:t xml:space="preserve"> </w:t>
      </w:r>
      <w:r w:rsidR="0079348C" w:rsidRPr="00A150B9">
        <w:rPr>
          <w:rFonts w:cstheme="minorHAnsi"/>
        </w:rPr>
        <w:t>Validity</w:t>
      </w:r>
      <w:r w:rsidR="00506E7A" w:rsidRPr="00A150B9">
        <w:rPr>
          <w:rFonts w:cstheme="minorHAnsi"/>
        </w:rPr>
        <w:t xml:space="preserve"> (i.e., logical validity) </w:t>
      </w:r>
      <w:r w:rsidRPr="00A150B9">
        <w:rPr>
          <w:rFonts w:cstheme="minorHAnsi"/>
        </w:rPr>
        <w:t>– did author discuss</w:t>
      </w:r>
    </w:p>
    <w:p w:rsidR="00D16C37" w:rsidRPr="00A150B9" w:rsidRDefault="00D16C37" w:rsidP="00D16C37">
      <w:pPr>
        <w:pStyle w:val="ListParagraph"/>
        <w:numPr>
          <w:ilvl w:val="2"/>
          <w:numId w:val="8"/>
        </w:numPr>
        <w:spacing w:after="0"/>
        <w:rPr>
          <w:rFonts w:cstheme="minorHAnsi"/>
        </w:rPr>
      </w:pPr>
      <w:r w:rsidRPr="00A150B9">
        <w:rPr>
          <w:rFonts w:cstheme="minorHAnsi"/>
        </w:rPr>
        <w:t xml:space="preserve">How items were developed </w:t>
      </w:r>
    </w:p>
    <w:p w:rsidR="00D16C37" w:rsidRPr="00A150B9" w:rsidRDefault="00D16C37" w:rsidP="00D16C37">
      <w:pPr>
        <w:pStyle w:val="ListParagraph"/>
        <w:numPr>
          <w:ilvl w:val="2"/>
          <w:numId w:val="8"/>
        </w:numPr>
        <w:spacing w:after="0"/>
        <w:rPr>
          <w:rFonts w:cstheme="minorHAnsi"/>
        </w:rPr>
      </w:pPr>
      <w:r w:rsidRPr="00A150B9">
        <w:rPr>
          <w:rFonts w:cstheme="minorHAnsi"/>
        </w:rPr>
        <w:t>Theoretical fit of items to construct</w:t>
      </w:r>
    </w:p>
    <w:p w:rsidR="00D16C37" w:rsidRPr="00A150B9" w:rsidRDefault="00D16C37" w:rsidP="00D16C37">
      <w:pPr>
        <w:pStyle w:val="ListParagraph"/>
        <w:numPr>
          <w:ilvl w:val="2"/>
          <w:numId w:val="8"/>
        </w:numPr>
        <w:spacing w:after="0"/>
        <w:rPr>
          <w:rFonts w:cstheme="minorHAnsi"/>
        </w:rPr>
      </w:pPr>
      <w:r w:rsidRPr="00A150B9">
        <w:rPr>
          <w:rFonts w:cstheme="minorHAnsi"/>
        </w:rPr>
        <w:t>Dimensions of construct</w:t>
      </w:r>
    </w:p>
    <w:p w:rsidR="00D16C37" w:rsidRPr="00A150B9" w:rsidRDefault="00D16C37" w:rsidP="00D16C37">
      <w:pPr>
        <w:pStyle w:val="ListParagraph"/>
        <w:numPr>
          <w:ilvl w:val="2"/>
          <w:numId w:val="8"/>
        </w:numPr>
        <w:spacing w:after="0"/>
        <w:rPr>
          <w:rFonts w:cstheme="minorHAnsi"/>
        </w:rPr>
      </w:pPr>
      <w:r w:rsidRPr="00A150B9">
        <w:rPr>
          <w:rFonts w:cstheme="minorHAnsi"/>
        </w:rPr>
        <w:t>Expert review of items</w:t>
      </w:r>
    </w:p>
    <w:p w:rsidR="00D16C37" w:rsidRPr="00A150B9" w:rsidRDefault="00D16C37" w:rsidP="00D16C37">
      <w:pPr>
        <w:pStyle w:val="ListParagraph"/>
        <w:numPr>
          <w:ilvl w:val="2"/>
          <w:numId w:val="8"/>
        </w:numPr>
        <w:spacing w:after="0"/>
        <w:rPr>
          <w:rFonts w:cstheme="minorHAnsi"/>
        </w:rPr>
      </w:pPr>
      <w:r w:rsidRPr="00A150B9">
        <w:rPr>
          <w:rFonts w:cstheme="minorHAnsi"/>
        </w:rPr>
        <w:t>Field test or pilot study of items</w:t>
      </w:r>
    </w:p>
    <w:p w:rsidR="004B0B0C" w:rsidRPr="00A150B9" w:rsidRDefault="004B0B0C" w:rsidP="004B0B0C">
      <w:pPr>
        <w:pStyle w:val="ListParagraph"/>
        <w:numPr>
          <w:ilvl w:val="1"/>
          <w:numId w:val="8"/>
        </w:numPr>
        <w:spacing w:after="0"/>
        <w:rPr>
          <w:rFonts w:cstheme="minorHAnsi"/>
        </w:rPr>
      </w:pPr>
      <w:r w:rsidRPr="00A150B9">
        <w:rPr>
          <w:rFonts w:cstheme="minorHAnsi"/>
        </w:rPr>
        <w:t>Structural or Factor Validity – did authors</w:t>
      </w:r>
      <w:r w:rsidR="00FD554C" w:rsidRPr="00A150B9">
        <w:rPr>
          <w:rFonts w:cstheme="minorHAnsi"/>
        </w:rPr>
        <w:t xml:space="preserve"> present or discuss</w:t>
      </w:r>
    </w:p>
    <w:p w:rsidR="004B0B0C" w:rsidRPr="00A150B9" w:rsidRDefault="00FD554C" w:rsidP="004B0B0C">
      <w:pPr>
        <w:pStyle w:val="ListParagraph"/>
        <w:numPr>
          <w:ilvl w:val="2"/>
          <w:numId w:val="8"/>
        </w:numPr>
        <w:spacing w:after="0"/>
        <w:rPr>
          <w:rFonts w:cstheme="minorHAnsi"/>
        </w:rPr>
      </w:pPr>
      <w:r w:rsidRPr="00A150B9">
        <w:rPr>
          <w:rFonts w:cstheme="minorHAnsi"/>
        </w:rPr>
        <w:t>Factor analysis results of scale</w:t>
      </w:r>
    </w:p>
    <w:p w:rsidR="008E5AA7" w:rsidRPr="00A150B9" w:rsidRDefault="008E5AA7" w:rsidP="004B0B0C">
      <w:pPr>
        <w:pStyle w:val="ListParagraph"/>
        <w:numPr>
          <w:ilvl w:val="2"/>
          <w:numId w:val="8"/>
        </w:numPr>
        <w:spacing w:after="0"/>
        <w:rPr>
          <w:rFonts w:cstheme="minorHAnsi"/>
        </w:rPr>
      </w:pPr>
      <w:r w:rsidRPr="00A150B9">
        <w:rPr>
          <w:rFonts w:cstheme="minorHAnsi"/>
        </w:rPr>
        <w:t>Show factor scores and indicate a good fit was obtained</w:t>
      </w:r>
    </w:p>
    <w:p w:rsidR="00FD554C" w:rsidRPr="00A150B9" w:rsidRDefault="008E5AA7" w:rsidP="00FD554C">
      <w:pPr>
        <w:pStyle w:val="ListParagraph"/>
        <w:numPr>
          <w:ilvl w:val="2"/>
          <w:numId w:val="8"/>
        </w:numPr>
        <w:spacing w:after="0"/>
        <w:rPr>
          <w:rFonts w:cstheme="minorHAnsi"/>
        </w:rPr>
      </w:pPr>
      <w:r w:rsidRPr="00A150B9">
        <w:rPr>
          <w:rFonts w:cstheme="minorHAnsi"/>
        </w:rPr>
        <w:t>Discuss m</w:t>
      </w:r>
      <w:r w:rsidR="00FD554C" w:rsidRPr="00A150B9">
        <w:rPr>
          <w:rFonts w:cstheme="minorHAnsi"/>
        </w:rPr>
        <w:t>easurement model fit of scale</w:t>
      </w:r>
      <w:r w:rsidRPr="00A150B9">
        <w:rPr>
          <w:rFonts w:cstheme="minorHAnsi"/>
        </w:rPr>
        <w:t xml:space="preserve"> and indicate good fit found</w:t>
      </w:r>
    </w:p>
    <w:p w:rsidR="004B0B0C" w:rsidRPr="00A150B9" w:rsidRDefault="008E5AA7" w:rsidP="00FD554C">
      <w:pPr>
        <w:pStyle w:val="ListParagraph"/>
        <w:numPr>
          <w:ilvl w:val="2"/>
          <w:numId w:val="8"/>
        </w:numPr>
        <w:spacing w:after="0"/>
        <w:rPr>
          <w:rFonts w:cstheme="minorHAnsi"/>
        </w:rPr>
      </w:pPr>
      <w:r w:rsidRPr="00A150B9">
        <w:rPr>
          <w:rFonts w:cstheme="minorHAnsi"/>
        </w:rPr>
        <w:t>Discuss or show any e</w:t>
      </w:r>
      <w:r w:rsidR="00FD554C" w:rsidRPr="00A150B9">
        <w:rPr>
          <w:rFonts w:cstheme="minorHAnsi"/>
        </w:rPr>
        <w:t>mpirical test for dimensionality of scale</w:t>
      </w:r>
    </w:p>
    <w:p w:rsidR="004B0B0C" w:rsidRPr="00A150B9" w:rsidRDefault="004B0B0C" w:rsidP="004B0B0C">
      <w:pPr>
        <w:pStyle w:val="ListParagraph"/>
        <w:numPr>
          <w:ilvl w:val="1"/>
          <w:numId w:val="8"/>
        </w:numPr>
        <w:spacing w:after="0"/>
        <w:rPr>
          <w:rFonts w:cstheme="minorHAnsi"/>
        </w:rPr>
      </w:pPr>
      <w:r w:rsidRPr="00A150B9">
        <w:rPr>
          <w:rFonts w:cstheme="minorHAnsi"/>
        </w:rPr>
        <w:t>Construct or Criterion</w:t>
      </w:r>
      <w:r w:rsidR="0030333D" w:rsidRPr="00A150B9">
        <w:rPr>
          <w:rFonts w:cstheme="minorHAnsi"/>
        </w:rPr>
        <w:t xml:space="preserve"> Validity – did authors present or discuss</w:t>
      </w:r>
    </w:p>
    <w:p w:rsidR="0030333D" w:rsidRPr="00A150B9" w:rsidRDefault="008E5AA7" w:rsidP="0030333D">
      <w:pPr>
        <w:pStyle w:val="ListParagraph"/>
        <w:numPr>
          <w:ilvl w:val="2"/>
          <w:numId w:val="8"/>
        </w:numPr>
        <w:spacing w:after="0"/>
        <w:rPr>
          <w:rFonts w:cstheme="minorHAnsi"/>
        </w:rPr>
      </w:pPr>
      <w:r w:rsidRPr="00A150B9">
        <w:rPr>
          <w:rFonts w:cstheme="minorHAnsi"/>
        </w:rPr>
        <w:t>How scores from scale behaved in a predictable manner</w:t>
      </w:r>
    </w:p>
    <w:p w:rsidR="008E5AA7" w:rsidRPr="00A150B9" w:rsidRDefault="008E5AA7" w:rsidP="0030333D">
      <w:pPr>
        <w:pStyle w:val="ListParagraph"/>
        <w:numPr>
          <w:ilvl w:val="2"/>
          <w:numId w:val="8"/>
        </w:numPr>
        <w:spacing w:after="0"/>
        <w:rPr>
          <w:rFonts w:cstheme="minorHAnsi"/>
        </w:rPr>
      </w:pPr>
      <w:r w:rsidRPr="00A150B9">
        <w:rPr>
          <w:rFonts w:cstheme="minorHAnsi"/>
        </w:rPr>
        <w:t>How scale scores correlated as expected with other variables</w:t>
      </w:r>
    </w:p>
    <w:p w:rsidR="008E5AA7" w:rsidRPr="00A150B9" w:rsidRDefault="008E5AA7" w:rsidP="0030333D">
      <w:pPr>
        <w:pStyle w:val="ListParagraph"/>
        <w:numPr>
          <w:ilvl w:val="2"/>
          <w:numId w:val="8"/>
        </w:numPr>
        <w:spacing w:after="0"/>
        <w:rPr>
          <w:rFonts w:cstheme="minorHAnsi"/>
        </w:rPr>
      </w:pPr>
      <w:r w:rsidRPr="00A150B9">
        <w:rPr>
          <w:rFonts w:cstheme="minorHAnsi"/>
        </w:rPr>
        <w:t>Whether mean scale scores differed, as expected, across groups</w:t>
      </w:r>
    </w:p>
    <w:p w:rsidR="00053880" w:rsidRPr="00A150B9" w:rsidRDefault="00053880" w:rsidP="00CD3897">
      <w:pPr>
        <w:spacing w:after="0"/>
        <w:rPr>
          <w:rFonts w:cstheme="minorHAnsi"/>
        </w:rPr>
      </w:pPr>
    </w:p>
    <w:tbl>
      <w:tblPr>
        <w:tblStyle w:val="TableGrid"/>
        <w:tblW w:w="0" w:type="auto"/>
        <w:tblInd w:w="715" w:type="dxa"/>
        <w:tblLook w:val="04A0" w:firstRow="1" w:lastRow="0" w:firstColumn="1" w:lastColumn="0" w:noHBand="0" w:noVBand="1"/>
      </w:tblPr>
      <w:tblGrid>
        <w:gridCol w:w="10070"/>
      </w:tblGrid>
      <w:tr w:rsidR="00CD3897" w:rsidRPr="00A150B9" w:rsidTr="00E27831">
        <w:tc>
          <w:tcPr>
            <w:tcW w:w="10070" w:type="dxa"/>
            <w:tcBorders>
              <w:top w:val="nil"/>
              <w:left w:val="single" w:sz="12" w:space="0" w:color="auto"/>
              <w:bottom w:val="nil"/>
              <w:right w:val="nil"/>
            </w:tcBorders>
          </w:tcPr>
          <w:p w:rsidR="00CD3897" w:rsidRPr="00A150B9" w:rsidRDefault="00CD3897" w:rsidP="00E27831">
            <w:pPr>
              <w:rPr>
                <w:rFonts w:cstheme="minorHAnsi"/>
                <w:b/>
              </w:rPr>
            </w:pPr>
            <w:r w:rsidRPr="00A150B9">
              <w:rPr>
                <w:rFonts w:cstheme="minorHAnsi"/>
                <w:b/>
              </w:rPr>
              <w:t xml:space="preserve">Example Study </w:t>
            </w:r>
          </w:p>
          <w:p w:rsidR="00CD3897" w:rsidRPr="00A150B9" w:rsidRDefault="00CD3897" w:rsidP="00CD3897">
            <w:pPr>
              <w:rPr>
                <w:rFonts w:cstheme="minorHAnsi"/>
                <w:b/>
              </w:rPr>
            </w:pPr>
            <w:r w:rsidRPr="00A150B9">
              <w:rPr>
                <w:rFonts w:cstheme="minorHAnsi"/>
                <w:b/>
              </w:rPr>
              <w:t>3. Reliability and Validity Evidence</w:t>
            </w:r>
          </w:p>
          <w:p w:rsidR="00CD3897" w:rsidRPr="00A150B9" w:rsidRDefault="00CD3897" w:rsidP="00E27831">
            <w:pPr>
              <w:rPr>
                <w:rFonts w:cstheme="minorHAnsi"/>
              </w:rPr>
            </w:pPr>
          </w:p>
          <w:p w:rsidR="00D5072D" w:rsidRPr="00A150B9" w:rsidRDefault="00D5072D" w:rsidP="00E27831">
            <w:pPr>
              <w:rPr>
                <w:rFonts w:cstheme="minorHAnsi"/>
              </w:rPr>
            </w:pPr>
            <w:r w:rsidRPr="00A150B9">
              <w:rPr>
                <w:rFonts w:cstheme="minorHAnsi"/>
              </w:rPr>
              <w:t>Greene et al.</w:t>
            </w:r>
            <w:r w:rsidR="00ED1D75" w:rsidRPr="00A150B9">
              <w:rPr>
                <w:rFonts w:cstheme="minorHAnsi"/>
              </w:rPr>
              <w:t xml:space="preserve"> (2004)</w:t>
            </w:r>
            <w:r w:rsidRPr="00A150B9">
              <w:rPr>
                <w:rFonts w:cstheme="minorHAnsi"/>
              </w:rPr>
              <w:t xml:space="preserve"> provided several bits of evidence to support reliability and validity. First,</w:t>
            </w:r>
            <w:r w:rsidR="0014534A" w:rsidRPr="00A150B9">
              <w:rPr>
                <w:rFonts w:cstheme="minorHAnsi"/>
              </w:rPr>
              <w:t xml:space="preserve"> for validity</w:t>
            </w:r>
            <w:r w:rsidRPr="00A150B9">
              <w:rPr>
                <w:rFonts w:cstheme="minorHAnsi"/>
              </w:rPr>
              <w:t xml:space="preserve"> they explain </w:t>
            </w:r>
            <w:r w:rsidR="0014534A" w:rsidRPr="00A150B9">
              <w:rPr>
                <w:rFonts w:cstheme="minorHAnsi"/>
              </w:rPr>
              <w:t xml:space="preserve">(p. 469) </w:t>
            </w:r>
            <w:r w:rsidRPr="00A150B9">
              <w:rPr>
                <w:rFonts w:cstheme="minorHAnsi"/>
              </w:rPr>
              <w:t xml:space="preserve">that the autonomy support scale is part of instrument that was validated by Blackburn (1998). </w:t>
            </w:r>
          </w:p>
          <w:p w:rsidR="0079348C" w:rsidRPr="00A150B9" w:rsidRDefault="0079348C" w:rsidP="00E27831">
            <w:pPr>
              <w:rPr>
                <w:rFonts w:cstheme="minorHAnsi"/>
              </w:rPr>
            </w:pPr>
          </w:p>
          <w:p w:rsidR="0059376D" w:rsidRPr="00A150B9" w:rsidRDefault="0059376D" w:rsidP="0059376D">
            <w:pPr>
              <w:jc w:val="right"/>
              <w:rPr>
                <w:rFonts w:cstheme="minorHAnsi"/>
              </w:rPr>
            </w:pPr>
            <w:r w:rsidRPr="00A150B9">
              <w:rPr>
                <w:rFonts w:cstheme="minorHAnsi"/>
                <w:noProof/>
              </w:rPr>
              <w:drawing>
                <wp:inline distT="0" distB="0" distL="0" distR="0" wp14:anchorId="704F9A77" wp14:editId="5FDEF924">
                  <wp:extent cx="5279750" cy="1743075"/>
                  <wp:effectExtent l="19050" t="19050" r="1651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9679" cy="1746353"/>
                          </a:xfrm>
                          <a:prstGeom prst="rect">
                            <a:avLst/>
                          </a:prstGeom>
                          <a:ln>
                            <a:solidFill>
                              <a:schemeClr val="tx1"/>
                            </a:solidFill>
                          </a:ln>
                        </pic:spPr>
                      </pic:pic>
                    </a:graphicData>
                  </a:graphic>
                </wp:inline>
              </w:drawing>
            </w:r>
          </w:p>
          <w:p w:rsidR="00085097" w:rsidRPr="00A150B9" w:rsidRDefault="00085097" w:rsidP="00E27831">
            <w:pPr>
              <w:rPr>
                <w:rFonts w:cstheme="minorHAnsi"/>
                <w:b/>
              </w:rPr>
            </w:pPr>
          </w:p>
          <w:p w:rsidR="00085097" w:rsidRPr="00A150B9" w:rsidRDefault="0014534A" w:rsidP="00E27831">
            <w:pPr>
              <w:rPr>
                <w:rFonts w:cstheme="minorHAnsi"/>
              </w:rPr>
            </w:pPr>
            <w:r w:rsidRPr="00A150B9">
              <w:rPr>
                <w:rFonts w:cstheme="minorHAnsi"/>
              </w:rPr>
              <w:t xml:space="preserve">Next, </w:t>
            </w:r>
            <w:r w:rsidR="003A3BC5" w:rsidRPr="00A150B9">
              <w:rPr>
                <w:rFonts w:cstheme="minorHAnsi"/>
              </w:rPr>
              <w:t>for structural validity (</w:t>
            </w:r>
            <w:r w:rsidRPr="00A150B9">
              <w:rPr>
                <w:rFonts w:cstheme="minorHAnsi"/>
              </w:rPr>
              <w:t>p.</w:t>
            </w:r>
            <w:r w:rsidR="00085097" w:rsidRPr="00A150B9">
              <w:rPr>
                <w:rFonts w:cstheme="minorHAnsi"/>
              </w:rPr>
              <w:t xml:space="preserve"> 470</w:t>
            </w:r>
            <w:r w:rsidR="003A3BC5" w:rsidRPr="00A150B9">
              <w:rPr>
                <w:rFonts w:cstheme="minorHAnsi"/>
              </w:rPr>
              <w:t>)</w:t>
            </w:r>
            <w:r w:rsidRPr="00A150B9">
              <w:rPr>
                <w:rFonts w:cstheme="minorHAnsi"/>
              </w:rPr>
              <w:t xml:space="preserve"> they explain that they performed a confirmatory factor analysis of items from this instrument to test whether scores from each scale would behave as expected and form unique scale cluster</w:t>
            </w:r>
            <w:r w:rsidR="003A3BC5" w:rsidRPr="00A150B9">
              <w:rPr>
                <w:rFonts w:cstheme="minorHAnsi"/>
              </w:rPr>
              <w:t>s</w:t>
            </w:r>
            <w:r w:rsidRPr="00A150B9">
              <w:rPr>
                <w:rFonts w:cstheme="minorHAnsi"/>
              </w:rPr>
              <w:t xml:space="preserve"> as expected. The numbers they present suggest the model fit is satisfactory.</w:t>
            </w:r>
          </w:p>
          <w:p w:rsidR="00085097" w:rsidRPr="00A150B9" w:rsidRDefault="00085097" w:rsidP="00085097">
            <w:pPr>
              <w:jc w:val="right"/>
              <w:rPr>
                <w:rFonts w:cstheme="minorHAnsi"/>
                <w:b/>
              </w:rPr>
            </w:pPr>
            <w:r w:rsidRPr="00A150B9">
              <w:rPr>
                <w:rFonts w:cstheme="minorHAnsi"/>
                <w:noProof/>
              </w:rPr>
              <w:lastRenderedPageBreak/>
              <w:drawing>
                <wp:inline distT="0" distB="0" distL="0" distR="0" wp14:anchorId="49E5DDEA" wp14:editId="4AB4120B">
                  <wp:extent cx="4787855" cy="3075305"/>
                  <wp:effectExtent l="19050" t="19050" r="13335" b="10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8249" cy="3081981"/>
                          </a:xfrm>
                          <a:prstGeom prst="rect">
                            <a:avLst/>
                          </a:prstGeom>
                          <a:ln>
                            <a:solidFill>
                              <a:schemeClr val="tx1"/>
                            </a:solidFill>
                          </a:ln>
                        </pic:spPr>
                      </pic:pic>
                    </a:graphicData>
                  </a:graphic>
                </wp:inline>
              </w:drawing>
            </w:r>
          </w:p>
          <w:p w:rsidR="00085097" w:rsidRPr="00A150B9" w:rsidRDefault="00085097" w:rsidP="00E27831">
            <w:pPr>
              <w:rPr>
                <w:rFonts w:cstheme="minorHAnsi"/>
                <w:b/>
              </w:rPr>
            </w:pPr>
          </w:p>
          <w:p w:rsidR="00085097" w:rsidRPr="00A150B9" w:rsidRDefault="003A3BC5" w:rsidP="00E27831">
            <w:pPr>
              <w:rPr>
                <w:rFonts w:cstheme="minorHAnsi"/>
              </w:rPr>
            </w:pPr>
            <w:r w:rsidRPr="00A150B9">
              <w:rPr>
                <w:rFonts w:cstheme="minorHAnsi"/>
              </w:rPr>
              <w:t>They present reliability evidence, Cronbach’s alpha (p.</w:t>
            </w:r>
            <w:r w:rsidR="0079348C" w:rsidRPr="00A150B9">
              <w:rPr>
                <w:rFonts w:cstheme="minorHAnsi"/>
              </w:rPr>
              <w:t xml:space="preserve"> 471</w:t>
            </w:r>
            <w:r w:rsidRPr="00A150B9">
              <w:rPr>
                <w:rFonts w:cstheme="minorHAnsi"/>
              </w:rPr>
              <w:t xml:space="preserve">) in Table 2. </w:t>
            </w:r>
            <w:r w:rsidR="001037F3" w:rsidRPr="00A150B9">
              <w:rPr>
                <w:rFonts w:cstheme="minorHAnsi"/>
              </w:rPr>
              <w:t xml:space="preserve">The alpha of .65 is a bit below the value of .70; still usable, but lower than hoped. Might be worth seeking other scales of autonomy support and use scale is something better is not found. </w:t>
            </w:r>
          </w:p>
          <w:p w:rsidR="003A3BC5" w:rsidRPr="00A150B9" w:rsidRDefault="003A3BC5" w:rsidP="00E27831">
            <w:pPr>
              <w:rPr>
                <w:rFonts w:cstheme="minorHAnsi"/>
              </w:rPr>
            </w:pPr>
          </w:p>
          <w:p w:rsidR="00085097" w:rsidRPr="00A150B9" w:rsidRDefault="00085097" w:rsidP="00085097">
            <w:pPr>
              <w:jc w:val="right"/>
              <w:rPr>
                <w:rFonts w:cstheme="minorHAnsi"/>
                <w:b/>
              </w:rPr>
            </w:pPr>
            <w:r w:rsidRPr="00A150B9">
              <w:rPr>
                <w:rFonts w:cstheme="minorHAnsi"/>
                <w:noProof/>
              </w:rPr>
              <w:drawing>
                <wp:inline distT="0" distB="0" distL="0" distR="0" wp14:anchorId="6FA6561B" wp14:editId="54E6989E">
                  <wp:extent cx="5691585" cy="2380615"/>
                  <wp:effectExtent l="19050" t="19050" r="23495" b="196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96491" cy="2382667"/>
                          </a:xfrm>
                          <a:prstGeom prst="rect">
                            <a:avLst/>
                          </a:prstGeom>
                          <a:ln>
                            <a:solidFill>
                              <a:schemeClr val="tx1"/>
                            </a:solidFill>
                          </a:ln>
                        </pic:spPr>
                      </pic:pic>
                    </a:graphicData>
                  </a:graphic>
                </wp:inline>
              </w:drawing>
            </w:r>
          </w:p>
          <w:p w:rsidR="00CD3897" w:rsidRPr="00A150B9" w:rsidRDefault="00CD3897" w:rsidP="00E27831">
            <w:pPr>
              <w:rPr>
                <w:rFonts w:cstheme="minorHAnsi"/>
              </w:rPr>
            </w:pPr>
          </w:p>
        </w:tc>
      </w:tr>
    </w:tbl>
    <w:p w:rsidR="005D6199" w:rsidRPr="00A150B9" w:rsidRDefault="005D6199" w:rsidP="003A6AAC">
      <w:pPr>
        <w:spacing w:after="0"/>
        <w:rPr>
          <w:rFonts w:cstheme="minorHAnsi"/>
        </w:rPr>
      </w:pPr>
    </w:p>
    <w:p w:rsidR="00FC6567" w:rsidRPr="00A150B9" w:rsidRDefault="00FC6567" w:rsidP="00FC6567">
      <w:pPr>
        <w:spacing w:after="0"/>
        <w:rPr>
          <w:rFonts w:cstheme="minorHAnsi"/>
          <w:b/>
        </w:rPr>
      </w:pPr>
      <w:r w:rsidRPr="00A150B9">
        <w:rPr>
          <w:rFonts w:cstheme="minorHAnsi"/>
          <w:b/>
        </w:rPr>
        <w:t xml:space="preserve">4. Adapting Items </w:t>
      </w:r>
    </w:p>
    <w:p w:rsidR="005D6199" w:rsidRPr="00A150B9" w:rsidRDefault="00FC6567" w:rsidP="00FC6567">
      <w:pPr>
        <w:pStyle w:val="ListParagraph"/>
        <w:numPr>
          <w:ilvl w:val="0"/>
          <w:numId w:val="11"/>
        </w:numPr>
        <w:spacing w:after="0"/>
        <w:rPr>
          <w:rFonts w:cstheme="minorHAnsi"/>
        </w:rPr>
      </w:pPr>
      <w:r w:rsidRPr="00A150B9">
        <w:rPr>
          <w:rFonts w:cstheme="minorHAnsi"/>
        </w:rPr>
        <w:t>Common for researchers to edit items so they better fit the</w:t>
      </w:r>
      <w:r w:rsidR="00A00777" w:rsidRPr="00A150B9">
        <w:rPr>
          <w:rFonts w:cstheme="minorHAnsi"/>
        </w:rPr>
        <w:t>ir</w:t>
      </w:r>
      <w:r w:rsidRPr="00A150B9">
        <w:rPr>
          <w:rFonts w:cstheme="minorHAnsi"/>
        </w:rPr>
        <w:t xml:space="preserve"> study</w:t>
      </w:r>
    </w:p>
    <w:p w:rsidR="00FC6567" w:rsidRPr="00A150B9" w:rsidRDefault="00FC6567" w:rsidP="00FC6567">
      <w:pPr>
        <w:pStyle w:val="ListParagraph"/>
        <w:numPr>
          <w:ilvl w:val="0"/>
          <w:numId w:val="11"/>
        </w:numPr>
        <w:spacing w:after="0"/>
        <w:rPr>
          <w:rFonts w:cstheme="minorHAnsi"/>
        </w:rPr>
      </w:pPr>
      <w:r w:rsidRPr="00A150B9">
        <w:rPr>
          <w:rFonts w:cstheme="minorHAnsi"/>
        </w:rPr>
        <w:t>Indicate in Instrumentation section of Method what changes were made</w:t>
      </w:r>
      <w:r w:rsidR="0096605E">
        <w:rPr>
          <w:rFonts w:cstheme="minorHAnsi"/>
        </w:rPr>
        <w:t xml:space="preserve"> to items</w:t>
      </w:r>
      <w:r w:rsidRPr="00A150B9">
        <w:rPr>
          <w:rFonts w:cstheme="minorHAnsi"/>
        </w:rPr>
        <w:t xml:space="preserve"> and why</w:t>
      </w:r>
    </w:p>
    <w:p w:rsidR="00A00777" w:rsidRPr="00A150B9" w:rsidRDefault="00A00777" w:rsidP="00FC6567">
      <w:pPr>
        <w:pStyle w:val="ListParagraph"/>
        <w:numPr>
          <w:ilvl w:val="0"/>
          <w:numId w:val="11"/>
        </w:numPr>
        <w:spacing w:after="0"/>
        <w:rPr>
          <w:rFonts w:cstheme="minorHAnsi"/>
        </w:rPr>
      </w:pPr>
      <w:r w:rsidRPr="00A150B9">
        <w:rPr>
          <w:rFonts w:cstheme="minorHAnsi"/>
        </w:rPr>
        <w:t>Changes to items can cause validity and reliability to change too</w:t>
      </w:r>
    </w:p>
    <w:p w:rsidR="000F24BE" w:rsidRPr="00A150B9" w:rsidRDefault="000F24BE" w:rsidP="00FC6567">
      <w:pPr>
        <w:pStyle w:val="ListParagraph"/>
        <w:numPr>
          <w:ilvl w:val="0"/>
          <w:numId w:val="11"/>
        </w:numPr>
        <w:spacing w:after="0"/>
        <w:rPr>
          <w:rFonts w:cstheme="minorHAnsi"/>
        </w:rPr>
      </w:pPr>
      <w:r w:rsidRPr="00A150B9">
        <w:rPr>
          <w:rFonts w:cstheme="minorHAnsi"/>
        </w:rPr>
        <w:t>Important, if possible, to provide evidence for reliability and validity of scores obtained in your study, even more so if you make changes to items</w:t>
      </w:r>
      <w:r w:rsidR="00580F66">
        <w:rPr>
          <w:rFonts w:cstheme="minorHAnsi"/>
        </w:rPr>
        <w:t xml:space="preserve">; remember, reliability and validity evidence is sample </w:t>
      </w:r>
      <w:proofErr w:type="gramStart"/>
      <w:r w:rsidR="00580F66">
        <w:rPr>
          <w:rFonts w:cstheme="minorHAnsi"/>
        </w:rPr>
        <w:t>specific</w:t>
      </w:r>
      <w:proofErr w:type="gramEnd"/>
      <w:r w:rsidR="00580F66">
        <w:rPr>
          <w:rFonts w:cstheme="minorHAnsi"/>
        </w:rPr>
        <w:t xml:space="preserve"> so you should plan to always provide this evidence for each study</w:t>
      </w:r>
    </w:p>
    <w:p w:rsidR="00BD77B9" w:rsidRDefault="00BD77B9" w:rsidP="00BD77B9">
      <w:pPr>
        <w:spacing w:after="0"/>
        <w:rPr>
          <w:rFonts w:cstheme="minorHAnsi"/>
        </w:rPr>
      </w:pPr>
    </w:p>
    <w:p w:rsidR="00BE5DF8" w:rsidRDefault="00BE5DF8" w:rsidP="00BD77B9">
      <w:pPr>
        <w:spacing w:after="0"/>
        <w:rPr>
          <w:rFonts w:cstheme="minorHAnsi"/>
        </w:rPr>
      </w:pPr>
    </w:p>
    <w:p w:rsidR="00BE5DF8" w:rsidRDefault="00BE5DF8" w:rsidP="00BD77B9">
      <w:pPr>
        <w:spacing w:after="0"/>
        <w:rPr>
          <w:rFonts w:cstheme="minorHAnsi"/>
        </w:rPr>
      </w:pPr>
    </w:p>
    <w:p w:rsidR="00BE5DF8" w:rsidRPr="00A150B9" w:rsidRDefault="00BE5DF8" w:rsidP="00BD77B9">
      <w:pPr>
        <w:spacing w:after="0"/>
        <w:rPr>
          <w:rFonts w:cstheme="minorHAnsi"/>
        </w:rPr>
      </w:pPr>
    </w:p>
    <w:tbl>
      <w:tblPr>
        <w:tblStyle w:val="TableGrid"/>
        <w:tblW w:w="0" w:type="auto"/>
        <w:tblInd w:w="715" w:type="dxa"/>
        <w:tblLook w:val="04A0" w:firstRow="1" w:lastRow="0" w:firstColumn="1" w:lastColumn="0" w:noHBand="0" w:noVBand="1"/>
      </w:tblPr>
      <w:tblGrid>
        <w:gridCol w:w="10070"/>
      </w:tblGrid>
      <w:tr w:rsidR="00BD77B9" w:rsidRPr="00A150B9" w:rsidTr="00E27831">
        <w:tc>
          <w:tcPr>
            <w:tcW w:w="10070" w:type="dxa"/>
            <w:tcBorders>
              <w:top w:val="nil"/>
              <w:left w:val="single" w:sz="12" w:space="0" w:color="auto"/>
              <w:bottom w:val="nil"/>
              <w:right w:val="nil"/>
            </w:tcBorders>
          </w:tcPr>
          <w:p w:rsidR="00BD77B9" w:rsidRPr="00A150B9" w:rsidRDefault="00BD77B9" w:rsidP="00E27831">
            <w:pPr>
              <w:rPr>
                <w:rFonts w:cstheme="minorHAnsi"/>
                <w:b/>
              </w:rPr>
            </w:pPr>
            <w:r w:rsidRPr="00A150B9">
              <w:rPr>
                <w:rFonts w:cstheme="minorHAnsi"/>
                <w:b/>
              </w:rPr>
              <w:t xml:space="preserve">Example Study </w:t>
            </w:r>
          </w:p>
          <w:p w:rsidR="00BD77B9" w:rsidRPr="00A150B9" w:rsidRDefault="00BD77B9" w:rsidP="00E27831">
            <w:pPr>
              <w:rPr>
                <w:rFonts w:cstheme="minorHAnsi"/>
                <w:b/>
              </w:rPr>
            </w:pPr>
            <w:r w:rsidRPr="00A150B9">
              <w:rPr>
                <w:rFonts w:cstheme="minorHAnsi"/>
                <w:b/>
              </w:rPr>
              <w:t xml:space="preserve">4. Adapting Items </w:t>
            </w:r>
          </w:p>
          <w:p w:rsidR="00BD77B9" w:rsidRPr="00A150B9" w:rsidRDefault="00BD77B9" w:rsidP="00E27831">
            <w:pPr>
              <w:rPr>
                <w:rFonts w:cstheme="minorHAnsi"/>
              </w:rPr>
            </w:pPr>
          </w:p>
          <w:p w:rsidR="00E148C4" w:rsidRPr="00A150B9" w:rsidRDefault="00383B0A" w:rsidP="00383B0A">
            <w:pPr>
              <w:rPr>
                <w:rFonts w:cstheme="minorHAnsi"/>
              </w:rPr>
            </w:pPr>
            <w:proofErr w:type="spellStart"/>
            <w:r w:rsidRPr="00A150B9">
              <w:rPr>
                <w:rFonts w:cstheme="minorHAnsi"/>
              </w:rPr>
              <w:t>Meluso</w:t>
            </w:r>
            <w:proofErr w:type="spellEnd"/>
            <w:r w:rsidRPr="00A150B9">
              <w:rPr>
                <w:rFonts w:cstheme="minorHAnsi"/>
              </w:rPr>
              <w:t xml:space="preserve"> </w:t>
            </w:r>
            <w:r w:rsidR="00E148C4" w:rsidRPr="00A150B9">
              <w:rPr>
                <w:rFonts w:cstheme="minorHAnsi"/>
              </w:rPr>
              <w:t xml:space="preserve">et al. </w:t>
            </w:r>
            <w:r w:rsidRPr="00A150B9">
              <w:rPr>
                <w:rFonts w:cstheme="minorHAnsi"/>
              </w:rPr>
              <w:t>(2012)</w:t>
            </w:r>
            <w:r w:rsidR="00E148C4" w:rsidRPr="00A150B9">
              <w:rPr>
                <w:rFonts w:cstheme="minorHAnsi"/>
              </w:rPr>
              <w:t xml:space="preserve"> reported that they adapted a measure of self-efficacy to fit their study (p. 500). Unfortunately, they did not explain what adaptations were made to the items. </w:t>
            </w:r>
          </w:p>
          <w:p w:rsidR="00E148C4" w:rsidRPr="00A150B9" w:rsidRDefault="00E148C4" w:rsidP="00383B0A">
            <w:pPr>
              <w:rPr>
                <w:rFonts w:cstheme="minorHAnsi"/>
              </w:rPr>
            </w:pPr>
          </w:p>
          <w:p w:rsidR="00E148C4" w:rsidRPr="00A150B9" w:rsidRDefault="00E148C4" w:rsidP="00E148C4">
            <w:pPr>
              <w:jc w:val="right"/>
              <w:rPr>
                <w:rFonts w:cstheme="minorHAnsi"/>
              </w:rPr>
            </w:pPr>
            <w:r w:rsidRPr="00A150B9">
              <w:rPr>
                <w:rFonts w:cstheme="minorHAnsi"/>
                <w:noProof/>
              </w:rPr>
              <w:drawing>
                <wp:inline distT="0" distB="0" distL="0" distR="0" wp14:anchorId="5310E4E5" wp14:editId="41F4FEF1">
                  <wp:extent cx="6305910" cy="569867"/>
                  <wp:effectExtent l="19050" t="19050" r="19050" b="209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33280" cy="581377"/>
                          </a:xfrm>
                          <a:prstGeom prst="rect">
                            <a:avLst/>
                          </a:prstGeom>
                          <a:ln>
                            <a:solidFill>
                              <a:schemeClr val="tx1"/>
                            </a:solidFill>
                          </a:ln>
                        </pic:spPr>
                      </pic:pic>
                    </a:graphicData>
                  </a:graphic>
                </wp:inline>
              </w:drawing>
            </w:r>
          </w:p>
          <w:p w:rsidR="00E148C4" w:rsidRPr="00A150B9" w:rsidRDefault="00E148C4" w:rsidP="00383B0A">
            <w:pPr>
              <w:rPr>
                <w:rFonts w:cstheme="minorHAnsi"/>
              </w:rPr>
            </w:pPr>
          </w:p>
          <w:p w:rsidR="00E148C4" w:rsidRPr="00A150B9" w:rsidRDefault="00E148C4" w:rsidP="00383B0A">
            <w:pPr>
              <w:rPr>
                <w:rFonts w:cstheme="minorHAnsi"/>
              </w:rPr>
            </w:pPr>
            <w:r w:rsidRPr="00A150B9">
              <w:rPr>
                <w:rFonts w:cstheme="minorHAnsi"/>
              </w:rPr>
              <w:t xml:space="preserve">Below are the items they used (p. </w:t>
            </w:r>
            <w:r w:rsidR="002929EB" w:rsidRPr="00A150B9">
              <w:rPr>
                <w:rFonts w:cstheme="minorHAnsi"/>
              </w:rPr>
              <w:t>502</w:t>
            </w:r>
            <w:r w:rsidRPr="00A150B9">
              <w:rPr>
                <w:rFonts w:cstheme="minorHAnsi"/>
              </w:rPr>
              <w:t xml:space="preserve">). </w:t>
            </w:r>
          </w:p>
          <w:p w:rsidR="002929EB" w:rsidRPr="00A150B9" w:rsidRDefault="002929EB" w:rsidP="00383B0A">
            <w:pPr>
              <w:rPr>
                <w:rFonts w:cstheme="minorHAnsi"/>
              </w:rPr>
            </w:pPr>
          </w:p>
          <w:p w:rsidR="002929EB" w:rsidRPr="00A150B9" w:rsidRDefault="002929EB" w:rsidP="002929EB">
            <w:pPr>
              <w:jc w:val="right"/>
              <w:rPr>
                <w:rFonts w:cstheme="minorHAnsi"/>
              </w:rPr>
            </w:pPr>
            <w:r w:rsidRPr="00A150B9">
              <w:rPr>
                <w:rFonts w:cstheme="minorHAnsi"/>
                <w:noProof/>
              </w:rPr>
              <w:drawing>
                <wp:inline distT="0" distB="0" distL="0" distR="0" wp14:anchorId="17659D3F" wp14:editId="56745B9A">
                  <wp:extent cx="6383547" cy="1737744"/>
                  <wp:effectExtent l="19050" t="19050" r="17780" b="152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45587" cy="1754633"/>
                          </a:xfrm>
                          <a:prstGeom prst="rect">
                            <a:avLst/>
                          </a:prstGeom>
                          <a:ln>
                            <a:solidFill>
                              <a:schemeClr val="tx1"/>
                            </a:solidFill>
                          </a:ln>
                        </pic:spPr>
                      </pic:pic>
                    </a:graphicData>
                  </a:graphic>
                </wp:inline>
              </w:drawing>
            </w:r>
          </w:p>
          <w:p w:rsidR="00E148C4" w:rsidRPr="00A150B9" w:rsidRDefault="00E148C4" w:rsidP="00383B0A">
            <w:pPr>
              <w:rPr>
                <w:rFonts w:cstheme="minorHAnsi"/>
              </w:rPr>
            </w:pPr>
          </w:p>
          <w:p w:rsidR="00E31D4A" w:rsidRPr="00A150B9" w:rsidRDefault="00E31D4A" w:rsidP="00383B0A">
            <w:pPr>
              <w:rPr>
                <w:rFonts w:cstheme="minorHAnsi"/>
              </w:rPr>
            </w:pPr>
            <w:r w:rsidRPr="00A150B9">
              <w:rPr>
                <w:rFonts w:cstheme="minorHAnsi"/>
              </w:rPr>
              <w:t>These focus on science, but could easily be adapted to other content areas such as mathematics, reading, etc. For example:</w:t>
            </w:r>
          </w:p>
          <w:p w:rsidR="00E31D4A" w:rsidRPr="00A150B9" w:rsidRDefault="00E31D4A" w:rsidP="00383B0A">
            <w:pPr>
              <w:rPr>
                <w:rFonts w:cstheme="minorHAnsi"/>
              </w:rPr>
            </w:pPr>
          </w:p>
          <w:p w:rsidR="00BD77B9" w:rsidRDefault="00E31D4A" w:rsidP="001E20F2">
            <w:pPr>
              <w:rPr>
                <w:rFonts w:cstheme="minorHAnsi"/>
              </w:rPr>
            </w:pPr>
            <w:r w:rsidRPr="00A150B9">
              <w:rPr>
                <w:rFonts w:cstheme="minorHAnsi"/>
              </w:rPr>
              <w:t xml:space="preserve">1. I am sure that I can learn </w:t>
            </w:r>
            <w:r w:rsidRPr="00A150B9">
              <w:rPr>
                <w:rFonts w:cstheme="minorHAnsi"/>
                <w:strike/>
              </w:rPr>
              <w:t>science</w:t>
            </w:r>
            <w:r w:rsidRPr="00A150B9">
              <w:rPr>
                <w:rFonts w:cstheme="minorHAnsi"/>
              </w:rPr>
              <w:t xml:space="preserve"> statistics. </w:t>
            </w:r>
          </w:p>
          <w:p w:rsidR="009D7957" w:rsidRDefault="009D7957" w:rsidP="001E20F2">
            <w:pPr>
              <w:rPr>
                <w:rFonts w:cstheme="minorHAnsi"/>
              </w:rPr>
            </w:pPr>
            <w:r>
              <w:rPr>
                <w:rFonts w:cstheme="minorHAnsi"/>
              </w:rPr>
              <w:t xml:space="preserve">2. I can get a good grade in </w:t>
            </w:r>
            <w:r w:rsidRPr="009D7957">
              <w:rPr>
                <w:rFonts w:cstheme="minorHAnsi"/>
                <w:strike/>
              </w:rPr>
              <w:t>science</w:t>
            </w:r>
            <w:r>
              <w:rPr>
                <w:rFonts w:cstheme="minorHAnsi"/>
              </w:rPr>
              <w:t xml:space="preserve"> statistics. </w:t>
            </w:r>
          </w:p>
          <w:p w:rsidR="003275CC" w:rsidRPr="00A150B9" w:rsidRDefault="003275CC" w:rsidP="001E20F2">
            <w:pPr>
              <w:rPr>
                <w:rFonts w:cstheme="minorHAnsi"/>
              </w:rPr>
            </w:pPr>
            <w:r>
              <w:rPr>
                <w:rFonts w:cstheme="minorHAnsi"/>
              </w:rPr>
              <w:t xml:space="preserve">etc. </w:t>
            </w:r>
            <w:bookmarkStart w:id="0" w:name="_GoBack"/>
            <w:bookmarkEnd w:id="0"/>
          </w:p>
          <w:p w:rsidR="001E20F2" w:rsidRPr="00A150B9" w:rsidRDefault="001E20F2" w:rsidP="001E20F2">
            <w:pPr>
              <w:rPr>
                <w:rFonts w:cstheme="minorHAnsi"/>
              </w:rPr>
            </w:pPr>
          </w:p>
        </w:tc>
      </w:tr>
    </w:tbl>
    <w:p w:rsidR="00BD77B9" w:rsidRPr="00A150B9" w:rsidRDefault="00BD77B9" w:rsidP="003A6AAC">
      <w:pPr>
        <w:spacing w:after="0"/>
        <w:rPr>
          <w:rFonts w:cstheme="minorHAnsi"/>
        </w:rPr>
      </w:pPr>
    </w:p>
    <w:p w:rsidR="00CF06C3" w:rsidRPr="00A150B9" w:rsidRDefault="00FC6567" w:rsidP="00CF06C3">
      <w:pPr>
        <w:spacing w:after="0"/>
        <w:rPr>
          <w:rFonts w:cstheme="minorHAnsi"/>
          <w:b/>
        </w:rPr>
      </w:pPr>
      <w:r w:rsidRPr="00A150B9">
        <w:rPr>
          <w:rFonts w:cstheme="minorHAnsi"/>
          <w:b/>
        </w:rPr>
        <w:t>5. Reading F</w:t>
      </w:r>
      <w:r w:rsidR="00CF06C3" w:rsidRPr="00A150B9">
        <w:rPr>
          <w:rFonts w:cstheme="minorHAnsi"/>
          <w:b/>
        </w:rPr>
        <w:t xml:space="preserve">actor </w:t>
      </w:r>
      <w:r w:rsidRPr="00A150B9">
        <w:rPr>
          <w:rFonts w:cstheme="minorHAnsi"/>
          <w:b/>
        </w:rPr>
        <w:t>S</w:t>
      </w:r>
      <w:r w:rsidR="00CF06C3" w:rsidRPr="00A150B9">
        <w:rPr>
          <w:rFonts w:cstheme="minorHAnsi"/>
          <w:b/>
        </w:rPr>
        <w:t xml:space="preserve">cores </w:t>
      </w:r>
      <w:r w:rsidRPr="00A150B9">
        <w:rPr>
          <w:rFonts w:cstheme="minorHAnsi"/>
          <w:b/>
        </w:rPr>
        <w:t>(to be added)</w:t>
      </w:r>
    </w:p>
    <w:p w:rsidR="00224037" w:rsidRPr="00A150B9" w:rsidRDefault="00224037" w:rsidP="00CF06C3">
      <w:pPr>
        <w:spacing w:after="0"/>
        <w:rPr>
          <w:rFonts w:cstheme="minorHAnsi"/>
        </w:rPr>
      </w:pPr>
    </w:p>
    <w:p w:rsidR="00CF06C3" w:rsidRPr="00A150B9" w:rsidRDefault="00CF06C3" w:rsidP="003A6AAC">
      <w:pPr>
        <w:spacing w:after="0"/>
        <w:rPr>
          <w:rFonts w:cstheme="minorHAnsi"/>
          <w:b/>
        </w:rPr>
      </w:pPr>
      <w:r w:rsidRPr="00A150B9">
        <w:rPr>
          <w:rFonts w:cstheme="minorHAnsi"/>
          <w:b/>
        </w:rPr>
        <w:t>References</w:t>
      </w:r>
    </w:p>
    <w:p w:rsidR="00CF06C3" w:rsidRPr="00A150B9" w:rsidRDefault="00CF06C3" w:rsidP="003A6AAC">
      <w:pPr>
        <w:spacing w:after="0"/>
        <w:rPr>
          <w:rFonts w:cstheme="minorHAnsi"/>
        </w:rPr>
      </w:pPr>
    </w:p>
    <w:p w:rsidR="00CB636A" w:rsidRPr="00A150B9" w:rsidRDefault="00CB636A" w:rsidP="00CB636A">
      <w:pPr>
        <w:spacing w:after="0"/>
        <w:rPr>
          <w:rFonts w:cstheme="minorHAnsi"/>
        </w:rPr>
      </w:pPr>
      <w:r w:rsidRPr="00A150B9">
        <w:rPr>
          <w:rFonts w:cstheme="minorHAnsi"/>
        </w:rPr>
        <w:t xml:space="preserve">Greene, B. A., Miller, R. B., </w:t>
      </w:r>
      <w:proofErr w:type="spellStart"/>
      <w:r w:rsidRPr="00A150B9">
        <w:rPr>
          <w:rFonts w:cstheme="minorHAnsi"/>
        </w:rPr>
        <w:t>Crowson</w:t>
      </w:r>
      <w:proofErr w:type="spellEnd"/>
      <w:r w:rsidRPr="00A150B9">
        <w:rPr>
          <w:rFonts w:cstheme="minorHAnsi"/>
        </w:rPr>
        <w:t xml:space="preserve">, H. M., Duke, B. L., &amp; </w:t>
      </w:r>
      <w:proofErr w:type="spellStart"/>
      <w:r w:rsidRPr="00A150B9">
        <w:rPr>
          <w:rFonts w:cstheme="minorHAnsi"/>
        </w:rPr>
        <w:t>Akey</w:t>
      </w:r>
      <w:proofErr w:type="spellEnd"/>
      <w:r w:rsidRPr="00A150B9">
        <w:rPr>
          <w:rFonts w:cstheme="minorHAnsi"/>
        </w:rPr>
        <w:t>, K. L. (2004). Predicting high school students’ cognitive</w:t>
      </w:r>
    </w:p>
    <w:p w:rsidR="00CB636A" w:rsidRPr="00A150B9" w:rsidRDefault="00CB636A" w:rsidP="00CB636A">
      <w:pPr>
        <w:spacing w:after="0"/>
        <w:rPr>
          <w:rFonts w:cstheme="minorHAnsi"/>
        </w:rPr>
      </w:pPr>
      <w:r w:rsidRPr="00A150B9">
        <w:rPr>
          <w:rFonts w:cstheme="minorHAnsi"/>
        </w:rPr>
        <w:t>engagement and achievement: Contributions of classroom perceptions and motivation. Contemporary Educational</w:t>
      </w:r>
    </w:p>
    <w:p w:rsidR="00383B0A" w:rsidRPr="00A150B9" w:rsidRDefault="00CB636A" w:rsidP="00CB636A">
      <w:pPr>
        <w:spacing w:after="0"/>
        <w:rPr>
          <w:rFonts w:cstheme="minorHAnsi"/>
        </w:rPr>
      </w:pPr>
      <w:r w:rsidRPr="00A150B9">
        <w:rPr>
          <w:rFonts w:cstheme="minorHAnsi"/>
        </w:rPr>
        <w:t>Psychology, 29, 462 – 482.</w:t>
      </w:r>
    </w:p>
    <w:p w:rsidR="00CF06C3" w:rsidRPr="00A150B9" w:rsidRDefault="00CF06C3" w:rsidP="003A6AAC">
      <w:pPr>
        <w:spacing w:after="0"/>
        <w:rPr>
          <w:rFonts w:cstheme="minorHAnsi"/>
        </w:rPr>
      </w:pPr>
    </w:p>
    <w:p w:rsidR="00CF06C3" w:rsidRPr="00A150B9" w:rsidRDefault="00CF06C3" w:rsidP="003A6AAC">
      <w:pPr>
        <w:spacing w:after="0"/>
        <w:rPr>
          <w:rFonts w:cstheme="minorHAnsi"/>
        </w:rPr>
      </w:pPr>
      <w:r w:rsidRPr="00A150B9">
        <w:rPr>
          <w:rFonts w:cstheme="minorHAnsi"/>
        </w:rPr>
        <w:t xml:space="preserve">Kimberlin CL, &amp; </w:t>
      </w:r>
      <w:proofErr w:type="spellStart"/>
      <w:r w:rsidRPr="00A150B9">
        <w:rPr>
          <w:rFonts w:cstheme="minorHAnsi"/>
        </w:rPr>
        <w:t>Winterstein</w:t>
      </w:r>
      <w:proofErr w:type="spellEnd"/>
      <w:r w:rsidRPr="00A150B9">
        <w:rPr>
          <w:rFonts w:cstheme="minorHAnsi"/>
        </w:rPr>
        <w:t xml:space="preserve"> AG. (2008) Validity and reliability of measurement instruments used in research. Am J Health </w:t>
      </w:r>
      <w:proofErr w:type="spellStart"/>
      <w:r w:rsidRPr="00A150B9">
        <w:rPr>
          <w:rFonts w:cstheme="minorHAnsi"/>
        </w:rPr>
        <w:t>Syst</w:t>
      </w:r>
      <w:proofErr w:type="spellEnd"/>
      <w:r w:rsidRPr="00A150B9">
        <w:rPr>
          <w:rFonts w:cstheme="minorHAnsi"/>
        </w:rPr>
        <w:t xml:space="preserve"> Pharm. 65, 2276–2284.</w:t>
      </w:r>
    </w:p>
    <w:p w:rsidR="00CF06C3" w:rsidRPr="00A150B9" w:rsidRDefault="00CF06C3" w:rsidP="003A6AAC">
      <w:pPr>
        <w:spacing w:after="0"/>
        <w:rPr>
          <w:rFonts w:cstheme="minorHAnsi"/>
        </w:rPr>
      </w:pPr>
    </w:p>
    <w:p w:rsidR="00383B0A" w:rsidRPr="00A150B9" w:rsidRDefault="00383B0A" w:rsidP="00383B0A">
      <w:pPr>
        <w:spacing w:after="0"/>
        <w:rPr>
          <w:rFonts w:cstheme="minorHAnsi"/>
        </w:rPr>
      </w:pPr>
      <w:proofErr w:type="spellStart"/>
      <w:r w:rsidRPr="00A150B9">
        <w:rPr>
          <w:rFonts w:cstheme="minorHAnsi"/>
        </w:rPr>
        <w:t>Meluso</w:t>
      </w:r>
      <w:proofErr w:type="spellEnd"/>
      <w:r w:rsidRPr="00A150B9">
        <w:rPr>
          <w:rFonts w:cstheme="minorHAnsi"/>
        </w:rPr>
        <w:t xml:space="preserve">, A., Zheng, M., Spires, </w:t>
      </w:r>
      <w:proofErr w:type="gramStart"/>
      <w:r w:rsidRPr="00A150B9">
        <w:rPr>
          <w:rFonts w:cstheme="minorHAnsi"/>
        </w:rPr>
        <w:t>H,A.</w:t>
      </w:r>
      <w:proofErr w:type="gramEnd"/>
      <w:r w:rsidRPr="00A150B9">
        <w:rPr>
          <w:rFonts w:cstheme="minorHAnsi"/>
        </w:rPr>
        <w:t xml:space="preserve">, Lester, J.(2012). Enhancing 5th graders’ science content knowledge </w:t>
      </w:r>
    </w:p>
    <w:p w:rsidR="00383B0A" w:rsidRPr="00A150B9" w:rsidRDefault="00383B0A" w:rsidP="00383B0A">
      <w:pPr>
        <w:rPr>
          <w:rFonts w:cstheme="minorHAnsi"/>
        </w:rPr>
      </w:pPr>
      <w:r w:rsidRPr="00A150B9">
        <w:rPr>
          <w:rFonts w:cstheme="minorHAnsi"/>
        </w:rPr>
        <w:t>and self-efficacy through game-based learning. Computers &amp; Education, 59, 497-504.</w:t>
      </w:r>
    </w:p>
    <w:p w:rsidR="00383B0A" w:rsidRPr="00A150B9" w:rsidRDefault="00383B0A" w:rsidP="003A6AAC">
      <w:pPr>
        <w:spacing w:after="0"/>
        <w:rPr>
          <w:rFonts w:cstheme="minorHAnsi"/>
        </w:rPr>
      </w:pPr>
    </w:p>
    <w:sectPr w:rsidR="00383B0A" w:rsidRPr="00A150B9" w:rsidSect="004C03A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2AA" w:rsidRDefault="00CA72AA" w:rsidP="00537C50">
      <w:pPr>
        <w:spacing w:after="0" w:line="240" w:lineRule="auto"/>
      </w:pPr>
      <w:r>
        <w:separator/>
      </w:r>
    </w:p>
  </w:endnote>
  <w:endnote w:type="continuationSeparator" w:id="0">
    <w:p w:rsidR="00CA72AA" w:rsidRDefault="00CA72AA" w:rsidP="0053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2AA" w:rsidRDefault="00CA72AA" w:rsidP="00537C50">
      <w:pPr>
        <w:spacing w:after="0" w:line="240" w:lineRule="auto"/>
      </w:pPr>
      <w:r>
        <w:separator/>
      </w:r>
    </w:p>
  </w:footnote>
  <w:footnote w:type="continuationSeparator" w:id="0">
    <w:p w:rsidR="00CA72AA" w:rsidRDefault="00CA72AA" w:rsidP="0053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887909"/>
      <w:docPartObj>
        <w:docPartGallery w:val="Page Numbers (Top of Page)"/>
        <w:docPartUnique/>
      </w:docPartObj>
    </w:sdtPr>
    <w:sdtEndPr>
      <w:rPr>
        <w:noProof/>
        <w:sz w:val="20"/>
        <w:szCs w:val="20"/>
      </w:rPr>
    </w:sdtEndPr>
    <w:sdtContent>
      <w:p w:rsidR="00537C50" w:rsidRPr="00A150B9" w:rsidRDefault="00537C50">
        <w:pPr>
          <w:pStyle w:val="Header"/>
          <w:jc w:val="right"/>
          <w:rPr>
            <w:sz w:val="20"/>
            <w:szCs w:val="20"/>
          </w:rPr>
        </w:pPr>
        <w:r w:rsidRPr="00A150B9">
          <w:rPr>
            <w:sz w:val="20"/>
            <w:szCs w:val="20"/>
          </w:rPr>
          <w:fldChar w:fldCharType="begin"/>
        </w:r>
        <w:r w:rsidRPr="00A150B9">
          <w:rPr>
            <w:sz w:val="20"/>
            <w:szCs w:val="20"/>
          </w:rPr>
          <w:instrText xml:space="preserve"> PAGE   \* MERGEFORMAT </w:instrText>
        </w:r>
        <w:r w:rsidRPr="00A150B9">
          <w:rPr>
            <w:sz w:val="20"/>
            <w:szCs w:val="20"/>
          </w:rPr>
          <w:fldChar w:fldCharType="separate"/>
        </w:r>
        <w:r w:rsidR="006F3CFA" w:rsidRPr="00A150B9">
          <w:rPr>
            <w:noProof/>
            <w:sz w:val="20"/>
            <w:szCs w:val="20"/>
          </w:rPr>
          <w:t>7</w:t>
        </w:r>
        <w:r w:rsidRPr="00A150B9">
          <w:rPr>
            <w:noProof/>
            <w:sz w:val="20"/>
            <w:szCs w:val="20"/>
          </w:rPr>
          <w:fldChar w:fldCharType="end"/>
        </w:r>
      </w:p>
    </w:sdtContent>
  </w:sdt>
  <w:p w:rsidR="00537C50" w:rsidRDefault="0053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5C3"/>
    <w:multiLevelType w:val="hybridMultilevel"/>
    <w:tmpl w:val="659C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D007A"/>
    <w:multiLevelType w:val="hybridMultilevel"/>
    <w:tmpl w:val="D2C4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F6227"/>
    <w:multiLevelType w:val="hybridMultilevel"/>
    <w:tmpl w:val="8FF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C696F"/>
    <w:multiLevelType w:val="hybridMultilevel"/>
    <w:tmpl w:val="2820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A2654B"/>
    <w:multiLevelType w:val="hybridMultilevel"/>
    <w:tmpl w:val="9232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25537"/>
    <w:multiLevelType w:val="hybridMultilevel"/>
    <w:tmpl w:val="EF38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74297"/>
    <w:multiLevelType w:val="hybridMultilevel"/>
    <w:tmpl w:val="D2EA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36F7F"/>
    <w:multiLevelType w:val="hybridMultilevel"/>
    <w:tmpl w:val="03FC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51D92"/>
    <w:multiLevelType w:val="hybridMultilevel"/>
    <w:tmpl w:val="5064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7D8F"/>
    <w:multiLevelType w:val="hybridMultilevel"/>
    <w:tmpl w:val="5A34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F400B8"/>
    <w:multiLevelType w:val="hybridMultilevel"/>
    <w:tmpl w:val="A768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1"/>
  </w:num>
  <w:num w:numId="6">
    <w:abstractNumId w:val="6"/>
  </w:num>
  <w:num w:numId="7">
    <w:abstractNumId w:val="0"/>
  </w:num>
  <w:num w:numId="8">
    <w:abstractNumId w:val="10"/>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FD"/>
    <w:rsid w:val="00012649"/>
    <w:rsid w:val="000209DA"/>
    <w:rsid w:val="00021A35"/>
    <w:rsid w:val="000257D9"/>
    <w:rsid w:val="00030276"/>
    <w:rsid w:val="00034D95"/>
    <w:rsid w:val="00034DD0"/>
    <w:rsid w:val="00043189"/>
    <w:rsid w:val="00053880"/>
    <w:rsid w:val="00065E47"/>
    <w:rsid w:val="00075B27"/>
    <w:rsid w:val="00083AFD"/>
    <w:rsid w:val="00085097"/>
    <w:rsid w:val="000A5712"/>
    <w:rsid w:val="000C2DF3"/>
    <w:rsid w:val="000D039E"/>
    <w:rsid w:val="000D05AF"/>
    <w:rsid w:val="000D28FC"/>
    <w:rsid w:val="000E6773"/>
    <w:rsid w:val="000F24BE"/>
    <w:rsid w:val="000F6823"/>
    <w:rsid w:val="000F6977"/>
    <w:rsid w:val="001037F3"/>
    <w:rsid w:val="00105F1D"/>
    <w:rsid w:val="001119BE"/>
    <w:rsid w:val="00117839"/>
    <w:rsid w:val="0011799C"/>
    <w:rsid w:val="001313F7"/>
    <w:rsid w:val="0014534A"/>
    <w:rsid w:val="00155E97"/>
    <w:rsid w:val="0016161F"/>
    <w:rsid w:val="0016306C"/>
    <w:rsid w:val="001665AE"/>
    <w:rsid w:val="00166DD7"/>
    <w:rsid w:val="0017125A"/>
    <w:rsid w:val="00174F14"/>
    <w:rsid w:val="0018612B"/>
    <w:rsid w:val="00194133"/>
    <w:rsid w:val="001E1693"/>
    <w:rsid w:val="001E20F2"/>
    <w:rsid w:val="001E702E"/>
    <w:rsid w:val="001F10F8"/>
    <w:rsid w:val="001F54F7"/>
    <w:rsid w:val="001F5738"/>
    <w:rsid w:val="00213CCE"/>
    <w:rsid w:val="00217842"/>
    <w:rsid w:val="00222C2F"/>
    <w:rsid w:val="00224037"/>
    <w:rsid w:val="00242AC7"/>
    <w:rsid w:val="00243B20"/>
    <w:rsid w:val="00251159"/>
    <w:rsid w:val="00254164"/>
    <w:rsid w:val="00272E94"/>
    <w:rsid w:val="002768F1"/>
    <w:rsid w:val="00280510"/>
    <w:rsid w:val="00283392"/>
    <w:rsid w:val="00291E5F"/>
    <w:rsid w:val="002929EB"/>
    <w:rsid w:val="002C0504"/>
    <w:rsid w:val="002C1C34"/>
    <w:rsid w:val="002D1E87"/>
    <w:rsid w:val="002E34F2"/>
    <w:rsid w:val="002F0290"/>
    <w:rsid w:val="002F4ECA"/>
    <w:rsid w:val="0030333D"/>
    <w:rsid w:val="00314F9A"/>
    <w:rsid w:val="003216C4"/>
    <w:rsid w:val="003275CC"/>
    <w:rsid w:val="00343F5D"/>
    <w:rsid w:val="00347D1C"/>
    <w:rsid w:val="00367B6B"/>
    <w:rsid w:val="0037204B"/>
    <w:rsid w:val="00383B0A"/>
    <w:rsid w:val="00390A76"/>
    <w:rsid w:val="00393950"/>
    <w:rsid w:val="00394F9A"/>
    <w:rsid w:val="003978B6"/>
    <w:rsid w:val="003A3BC5"/>
    <w:rsid w:val="003A6AAC"/>
    <w:rsid w:val="003B60C9"/>
    <w:rsid w:val="003B67A3"/>
    <w:rsid w:val="003C1372"/>
    <w:rsid w:val="00401667"/>
    <w:rsid w:val="00430D56"/>
    <w:rsid w:val="00437344"/>
    <w:rsid w:val="00454112"/>
    <w:rsid w:val="0046090E"/>
    <w:rsid w:val="00460966"/>
    <w:rsid w:val="00462750"/>
    <w:rsid w:val="004726C8"/>
    <w:rsid w:val="00484076"/>
    <w:rsid w:val="00493442"/>
    <w:rsid w:val="004B0B0C"/>
    <w:rsid w:val="004B7B3E"/>
    <w:rsid w:val="004C03AF"/>
    <w:rsid w:val="004C35AC"/>
    <w:rsid w:val="004C4CB4"/>
    <w:rsid w:val="004D3F2C"/>
    <w:rsid w:val="004E0586"/>
    <w:rsid w:val="0050056A"/>
    <w:rsid w:val="005060FD"/>
    <w:rsid w:val="00506E7A"/>
    <w:rsid w:val="005352C2"/>
    <w:rsid w:val="00537606"/>
    <w:rsid w:val="00537C50"/>
    <w:rsid w:val="00547BD9"/>
    <w:rsid w:val="00547DCC"/>
    <w:rsid w:val="005660EA"/>
    <w:rsid w:val="00580F66"/>
    <w:rsid w:val="005817C7"/>
    <w:rsid w:val="00582CB5"/>
    <w:rsid w:val="00582D59"/>
    <w:rsid w:val="0059376D"/>
    <w:rsid w:val="00596DD7"/>
    <w:rsid w:val="00597DA6"/>
    <w:rsid w:val="005B2FFE"/>
    <w:rsid w:val="005B769D"/>
    <w:rsid w:val="005D6199"/>
    <w:rsid w:val="005E40EF"/>
    <w:rsid w:val="00601397"/>
    <w:rsid w:val="006146A6"/>
    <w:rsid w:val="00623364"/>
    <w:rsid w:val="00624B53"/>
    <w:rsid w:val="00640C65"/>
    <w:rsid w:val="006627C7"/>
    <w:rsid w:val="00667351"/>
    <w:rsid w:val="0067432C"/>
    <w:rsid w:val="00694689"/>
    <w:rsid w:val="00695219"/>
    <w:rsid w:val="006A16E6"/>
    <w:rsid w:val="006B5F79"/>
    <w:rsid w:val="006E592B"/>
    <w:rsid w:val="006F3CFA"/>
    <w:rsid w:val="006F5657"/>
    <w:rsid w:val="006F6C01"/>
    <w:rsid w:val="00711504"/>
    <w:rsid w:val="007129A1"/>
    <w:rsid w:val="00712DBB"/>
    <w:rsid w:val="00722C45"/>
    <w:rsid w:val="007730E9"/>
    <w:rsid w:val="0079348C"/>
    <w:rsid w:val="007A3E9F"/>
    <w:rsid w:val="007A5BEF"/>
    <w:rsid w:val="007D058A"/>
    <w:rsid w:val="007D4DBD"/>
    <w:rsid w:val="007E1597"/>
    <w:rsid w:val="008133E7"/>
    <w:rsid w:val="00823805"/>
    <w:rsid w:val="008250AF"/>
    <w:rsid w:val="00826D31"/>
    <w:rsid w:val="00826DE9"/>
    <w:rsid w:val="00870790"/>
    <w:rsid w:val="00877C26"/>
    <w:rsid w:val="008A1D32"/>
    <w:rsid w:val="008A2F94"/>
    <w:rsid w:val="008B0065"/>
    <w:rsid w:val="008B2D53"/>
    <w:rsid w:val="008C502F"/>
    <w:rsid w:val="008D5D60"/>
    <w:rsid w:val="008E5AA7"/>
    <w:rsid w:val="009107B5"/>
    <w:rsid w:val="009315C9"/>
    <w:rsid w:val="00931E62"/>
    <w:rsid w:val="009423D6"/>
    <w:rsid w:val="00953216"/>
    <w:rsid w:val="009574D2"/>
    <w:rsid w:val="00962662"/>
    <w:rsid w:val="00965246"/>
    <w:rsid w:val="0096605E"/>
    <w:rsid w:val="00966DD9"/>
    <w:rsid w:val="0096752F"/>
    <w:rsid w:val="00983FAF"/>
    <w:rsid w:val="009C67EF"/>
    <w:rsid w:val="009D062F"/>
    <w:rsid w:val="009D2EE8"/>
    <w:rsid w:val="009D7957"/>
    <w:rsid w:val="009F1648"/>
    <w:rsid w:val="009F3B59"/>
    <w:rsid w:val="00A00777"/>
    <w:rsid w:val="00A00C8A"/>
    <w:rsid w:val="00A150B9"/>
    <w:rsid w:val="00A174A8"/>
    <w:rsid w:val="00A224CC"/>
    <w:rsid w:val="00A2536E"/>
    <w:rsid w:val="00A340EF"/>
    <w:rsid w:val="00A77150"/>
    <w:rsid w:val="00A957B9"/>
    <w:rsid w:val="00AA1BEE"/>
    <w:rsid w:val="00AB229D"/>
    <w:rsid w:val="00AB54A3"/>
    <w:rsid w:val="00B015D2"/>
    <w:rsid w:val="00B01BBE"/>
    <w:rsid w:val="00B1059E"/>
    <w:rsid w:val="00B16489"/>
    <w:rsid w:val="00B3003A"/>
    <w:rsid w:val="00B33729"/>
    <w:rsid w:val="00B53E84"/>
    <w:rsid w:val="00B6798A"/>
    <w:rsid w:val="00B9423B"/>
    <w:rsid w:val="00B968BB"/>
    <w:rsid w:val="00BC208D"/>
    <w:rsid w:val="00BC5FA4"/>
    <w:rsid w:val="00BC649B"/>
    <w:rsid w:val="00BD77B9"/>
    <w:rsid w:val="00BE5DF8"/>
    <w:rsid w:val="00C02B10"/>
    <w:rsid w:val="00C11EF5"/>
    <w:rsid w:val="00C13A1A"/>
    <w:rsid w:val="00C21E25"/>
    <w:rsid w:val="00C27717"/>
    <w:rsid w:val="00C30D6A"/>
    <w:rsid w:val="00C477FB"/>
    <w:rsid w:val="00C54E36"/>
    <w:rsid w:val="00C60554"/>
    <w:rsid w:val="00C60B3C"/>
    <w:rsid w:val="00C77CCA"/>
    <w:rsid w:val="00CA2118"/>
    <w:rsid w:val="00CA72AA"/>
    <w:rsid w:val="00CA7BE8"/>
    <w:rsid w:val="00CA7C36"/>
    <w:rsid w:val="00CB636A"/>
    <w:rsid w:val="00CC57B9"/>
    <w:rsid w:val="00CD18D5"/>
    <w:rsid w:val="00CD3897"/>
    <w:rsid w:val="00CE4D10"/>
    <w:rsid w:val="00CF06C3"/>
    <w:rsid w:val="00CF1E31"/>
    <w:rsid w:val="00CF7521"/>
    <w:rsid w:val="00D04BCF"/>
    <w:rsid w:val="00D16362"/>
    <w:rsid w:val="00D16C37"/>
    <w:rsid w:val="00D35D48"/>
    <w:rsid w:val="00D5072D"/>
    <w:rsid w:val="00D53E97"/>
    <w:rsid w:val="00D55413"/>
    <w:rsid w:val="00D5564D"/>
    <w:rsid w:val="00D602B2"/>
    <w:rsid w:val="00D62C00"/>
    <w:rsid w:val="00D87E23"/>
    <w:rsid w:val="00D93F11"/>
    <w:rsid w:val="00D94620"/>
    <w:rsid w:val="00DC103C"/>
    <w:rsid w:val="00DD51EA"/>
    <w:rsid w:val="00DF0D55"/>
    <w:rsid w:val="00E056F2"/>
    <w:rsid w:val="00E148C4"/>
    <w:rsid w:val="00E236AF"/>
    <w:rsid w:val="00E25C63"/>
    <w:rsid w:val="00E2690E"/>
    <w:rsid w:val="00E30537"/>
    <w:rsid w:val="00E31D4A"/>
    <w:rsid w:val="00E36971"/>
    <w:rsid w:val="00E53C6F"/>
    <w:rsid w:val="00E55469"/>
    <w:rsid w:val="00E564BF"/>
    <w:rsid w:val="00E85384"/>
    <w:rsid w:val="00EA0EFD"/>
    <w:rsid w:val="00EB1C37"/>
    <w:rsid w:val="00ED1D75"/>
    <w:rsid w:val="00ED3B17"/>
    <w:rsid w:val="00ED7520"/>
    <w:rsid w:val="00EE362A"/>
    <w:rsid w:val="00F06D23"/>
    <w:rsid w:val="00F06F20"/>
    <w:rsid w:val="00F127EB"/>
    <w:rsid w:val="00F17938"/>
    <w:rsid w:val="00F4063E"/>
    <w:rsid w:val="00F42F2F"/>
    <w:rsid w:val="00F5442D"/>
    <w:rsid w:val="00F6169E"/>
    <w:rsid w:val="00F90A11"/>
    <w:rsid w:val="00F91340"/>
    <w:rsid w:val="00FB0939"/>
    <w:rsid w:val="00FB3585"/>
    <w:rsid w:val="00FB75DF"/>
    <w:rsid w:val="00FC6567"/>
    <w:rsid w:val="00FD554C"/>
    <w:rsid w:val="00FE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70D5"/>
  <w15:chartTrackingRefBased/>
  <w15:docId w15:val="{1F54E436-5529-4690-A0C1-A0DA9DCA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FD"/>
    <w:pPr>
      <w:ind w:left="720"/>
      <w:contextualSpacing/>
    </w:pPr>
  </w:style>
  <w:style w:type="table" w:styleId="TableGrid">
    <w:name w:val="Table Grid"/>
    <w:basedOn w:val="TableNormal"/>
    <w:rsid w:val="00D8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E23"/>
    <w:rPr>
      <w:color w:val="0000FF"/>
      <w:u w:val="single"/>
    </w:rPr>
  </w:style>
  <w:style w:type="character" w:styleId="UnresolvedMention">
    <w:name w:val="Unresolved Mention"/>
    <w:basedOn w:val="DefaultParagraphFont"/>
    <w:uiPriority w:val="99"/>
    <w:semiHidden/>
    <w:unhideWhenUsed/>
    <w:rsid w:val="009574D2"/>
    <w:rPr>
      <w:color w:val="808080"/>
      <w:shd w:val="clear" w:color="auto" w:fill="E6E6E6"/>
    </w:rPr>
  </w:style>
  <w:style w:type="paragraph" w:styleId="Header">
    <w:name w:val="header"/>
    <w:basedOn w:val="Normal"/>
    <w:link w:val="HeaderChar"/>
    <w:uiPriority w:val="99"/>
    <w:unhideWhenUsed/>
    <w:rsid w:val="00537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50"/>
  </w:style>
  <w:style w:type="paragraph" w:styleId="Footer">
    <w:name w:val="footer"/>
    <w:basedOn w:val="Normal"/>
    <w:link w:val="FooterChar"/>
    <w:uiPriority w:val="99"/>
    <w:unhideWhenUsed/>
    <w:rsid w:val="00537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7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7</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BWG</dc:creator>
  <cp:keywords/>
  <dc:description/>
  <cp:lastModifiedBy>Bryan Griffin</cp:lastModifiedBy>
  <cp:revision>42</cp:revision>
  <dcterms:created xsi:type="dcterms:W3CDTF">2018-02-01T01:34:00Z</dcterms:created>
  <dcterms:modified xsi:type="dcterms:W3CDTF">2018-09-11T06:12:00Z</dcterms:modified>
</cp:coreProperties>
</file>