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AFD" w:rsidRPr="005D6980" w:rsidRDefault="005868C3" w:rsidP="005D6980">
      <w:pPr>
        <w:spacing w:after="0"/>
        <w:jc w:val="center"/>
        <w:rPr>
          <w:rFonts w:cstheme="minorHAnsi"/>
          <w:b/>
        </w:rPr>
      </w:pPr>
      <w:r w:rsidRPr="005D6980">
        <w:rPr>
          <w:rFonts w:cstheme="minorHAnsi"/>
          <w:b/>
        </w:rPr>
        <w:t>0</w:t>
      </w:r>
      <w:r w:rsidR="005D6980" w:rsidRPr="005D6980">
        <w:rPr>
          <w:rFonts w:cstheme="minorHAnsi"/>
          <w:b/>
        </w:rPr>
        <w:t>2</w:t>
      </w:r>
      <w:r w:rsidR="00663774">
        <w:rPr>
          <w:rFonts w:cstheme="minorHAnsi"/>
          <w:b/>
        </w:rPr>
        <w:t>b</w:t>
      </w:r>
      <w:r w:rsidR="005D6980" w:rsidRPr="005D6980">
        <w:rPr>
          <w:rFonts w:cstheme="minorHAnsi"/>
          <w:b/>
        </w:rPr>
        <w:t>:</w:t>
      </w:r>
      <w:r w:rsidR="002C09CE" w:rsidRPr="005D6980">
        <w:rPr>
          <w:rFonts w:cstheme="minorHAnsi"/>
          <w:b/>
        </w:rPr>
        <w:t xml:space="preserve"> Internal Consistency and Item Analysis</w:t>
      </w:r>
    </w:p>
    <w:p w:rsidR="00560428" w:rsidRPr="005D6980" w:rsidRDefault="00560428" w:rsidP="002A0250">
      <w:pPr>
        <w:spacing w:after="0"/>
        <w:rPr>
          <w:rFonts w:cstheme="minorHAnsi"/>
          <w:b/>
        </w:rPr>
      </w:pPr>
    </w:p>
    <w:p w:rsidR="00C7478D" w:rsidRPr="005D6980" w:rsidRDefault="002C21C3" w:rsidP="002A0250">
      <w:pPr>
        <w:spacing w:after="0"/>
        <w:rPr>
          <w:rFonts w:cstheme="minorHAnsi"/>
          <w:b/>
        </w:rPr>
      </w:pPr>
      <w:r w:rsidRPr="005D6980">
        <w:rPr>
          <w:rFonts w:cstheme="minorHAnsi"/>
          <w:b/>
        </w:rPr>
        <w:t>Topics</w:t>
      </w:r>
    </w:p>
    <w:p w:rsidR="00C7478D" w:rsidRPr="005D6980" w:rsidRDefault="00C7478D" w:rsidP="00E17844">
      <w:pPr>
        <w:spacing w:after="0"/>
        <w:ind w:left="720"/>
        <w:rPr>
          <w:rFonts w:eastAsia="Times New Roman" w:cstheme="minorHAnsi"/>
          <w:b/>
          <w:color w:val="000000"/>
        </w:rPr>
      </w:pPr>
      <w:r w:rsidRPr="005D6980">
        <w:rPr>
          <w:rFonts w:eastAsia="Times New Roman" w:cstheme="minorHAnsi"/>
          <w:b/>
          <w:color w:val="000000"/>
        </w:rPr>
        <w:t>1. Internal Consistency Logic</w:t>
      </w:r>
    </w:p>
    <w:p w:rsidR="00C7478D" w:rsidRPr="005D6980" w:rsidRDefault="00C7478D" w:rsidP="00E17844">
      <w:pPr>
        <w:spacing w:after="0"/>
        <w:ind w:left="720"/>
        <w:rPr>
          <w:rFonts w:eastAsia="Times New Roman" w:cstheme="minorHAnsi"/>
          <w:b/>
          <w:color w:val="000000"/>
        </w:rPr>
      </w:pPr>
      <w:r w:rsidRPr="005D6980">
        <w:rPr>
          <w:rFonts w:eastAsia="Times New Roman" w:cstheme="minorHAnsi"/>
          <w:b/>
          <w:color w:val="000000"/>
        </w:rPr>
        <w:t>2. Employment Thoughts Data</w:t>
      </w:r>
    </w:p>
    <w:p w:rsidR="00CA5690" w:rsidRPr="005D6980" w:rsidRDefault="00CA5690" w:rsidP="00E17844">
      <w:pPr>
        <w:spacing w:after="0"/>
        <w:ind w:left="720"/>
        <w:rPr>
          <w:rFonts w:eastAsia="Times New Roman" w:cstheme="minorHAnsi"/>
          <w:b/>
          <w:color w:val="000000"/>
        </w:rPr>
      </w:pPr>
      <w:r w:rsidRPr="005D6980">
        <w:rPr>
          <w:rFonts w:eastAsia="Times New Roman" w:cstheme="minorHAnsi"/>
          <w:b/>
          <w:color w:val="000000"/>
        </w:rPr>
        <w:t>3. Cronbach’s Alpha and Item Analysis</w:t>
      </w:r>
    </w:p>
    <w:p w:rsidR="001E43E1" w:rsidRPr="005D6980" w:rsidRDefault="001E43E1" w:rsidP="001E43E1">
      <w:pPr>
        <w:spacing w:after="0" w:line="257" w:lineRule="auto"/>
        <w:ind w:left="720"/>
        <w:rPr>
          <w:rFonts w:eastAsia="Times New Roman" w:cstheme="minorHAnsi"/>
          <w:b/>
          <w:color w:val="000000"/>
        </w:rPr>
      </w:pPr>
      <w:r w:rsidRPr="005D6980">
        <w:rPr>
          <w:rFonts w:eastAsia="Times New Roman" w:cstheme="minorHAnsi"/>
          <w:b/>
          <w:color w:val="000000"/>
        </w:rPr>
        <w:t xml:space="preserve">4. </w:t>
      </w:r>
      <w:r>
        <w:rPr>
          <w:rFonts w:eastAsia="Times New Roman" w:cstheme="minorHAnsi"/>
          <w:b/>
          <w:color w:val="000000"/>
        </w:rPr>
        <w:t xml:space="preserve">SPSS: </w:t>
      </w:r>
      <w:r w:rsidRPr="005D6980">
        <w:rPr>
          <w:rFonts w:eastAsia="Times New Roman" w:cstheme="minorHAnsi"/>
          <w:b/>
          <w:color w:val="000000"/>
        </w:rPr>
        <w:t>Alpha and Item Analysis Statistics for Perceived Control</w:t>
      </w:r>
    </w:p>
    <w:p w:rsidR="002C21C3" w:rsidRPr="005D6980" w:rsidRDefault="002C21C3" w:rsidP="002C21C3">
      <w:pPr>
        <w:spacing w:after="0"/>
        <w:ind w:left="720"/>
        <w:rPr>
          <w:rFonts w:cstheme="minorHAnsi"/>
          <w:b/>
          <w:noProof/>
        </w:rPr>
      </w:pPr>
      <w:r w:rsidRPr="005D6980">
        <w:rPr>
          <w:rFonts w:cstheme="minorHAnsi"/>
          <w:b/>
          <w:noProof/>
        </w:rPr>
        <w:t>5. Comparison of Results with Menon</w:t>
      </w:r>
    </w:p>
    <w:p w:rsidR="002C21C3" w:rsidRPr="005D6980" w:rsidRDefault="002C21C3" w:rsidP="002C21C3">
      <w:pPr>
        <w:spacing w:after="0"/>
        <w:ind w:left="720"/>
        <w:rPr>
          <w:rFonts w:eastAsia="Times New Roman" w:cstheme="minorHAnsi"/>
          <w:b/>
          <w:color w:val="000000"/>
        </w:rPr>
      </w:pPr>
      <w:r w:rsidRPr="005D6980">
        <w:rPr>
          <w:rFonts w:eastAsia="Times New Roman" w:cstheme="minorHAnsi"/>
          <w:b/>
          <w:color w:val="000000"/>
        </w:rPr>
        <w:t>6. Dimensionality</w:t>
      </w:r>
    </w:p>
    <w:p w:rsidR="002C21C3" w:rsidRPr="005D6980" w:rsidRDefault="002C21C3" w:rsidP="002C21C3">
      <w:pPr>
        <w:spacing w:after="0"/>
        <w:ind w:left="720"/>
        <w:rPr>
          <w:rFonts w:eastAsia="Times New Roman" w:cstheme="minorHAnsi"/>
          <w:b/>
          <w:color w:val="000000"/>
        </w:rPr>
      </w:pPr>
      <w:r w:rsidRPr="005D6980">
        <w:rPr>
          <w:rFonts w:eastAsia="Times New Roman" w:cstheme="minorHAnsi"/>
          <w:b/>
          <w:color w:val="000000"/>
        </w:rPr>
        <w:t>7. Reverse Scoring and Composite Scores</w:t>
      </w:r>
    </w:p>
    <w:p w:rsidR="002C21C3" w:rsidRPr="005D6980" w:rsidRDefault="002C21C3" w:rsidP="002C21C3">
      <w:pPr>
        <w:spacing w:after="0"/>
        <w:ind w:left="720"/>
        <w:rPr>
          <w:rFonts w:eastAsia="Times New Roman" w:cstheme="minorHAnsi"/>
          <w:b/>
          <w:color w:val="000000"/>
        </w:rPr>
      </w:pPr>
      <w:r w:rsidRPr="005D6980">
        <w:rPr>
          <w:rFonts w:eastAsia="Times New Roman" w:cstheme="minorHAnsi"/>
          <w:b/>
          <w:color w:val="000000"/>
        </w:rPr>
        <w:t>8. Published Examples</w:t>
      </w:r>
    </w:p>
    <w:p w:rsidR="002C21C3" w:rsidRPr="005D6980" w:rsidRDefault="002C21C3" w:rsidP="002A0250">
      <w:pPr>
        <w:spacing w:after="0"/>
        <w:rPr>
          <w:rFonts w:cstheme="minorHAnsi"/>
          <w:b/>
        </w:rPr>
      </w:pPr>
    </w:p>
    <w:p w:rsidR="00570A21" w:rsidRPr="005D6980" w:rsidRDefault="002A0250" w:rsidP="002A0250">
      <w:pPr>
        <w:spacing w:after="0"/>
        <w:rPr>
          <w:rFonts w:eastAsia="Times New Roman" w:cstheme="minorHAnsi"/>
          <w:b/>
          <w:color w:val="000000"/>
        </w:rPr>
      </w:pPr>
      <w:r w:rsidRPr="005D6980">
        <w:rPr>
          <w:rFonts w:eastAsia="Times New Roman" w:cstheme="minorHAnsi"/>
          <w:b/>
          <w:color w:val="000000"/>
        </w:rPr>
        <w:t xml:space="preserve">1. </w:t>
      </w:r>
      <w:r w:rsidR="00570A21" w:rsidRPr="005D6980">
        <w:rPr>
          <w:rFonts w:eastAsia="Times New Roman" w:cstheme="minorHAnsi"/>
          <w:b/>
          <w:color w:val="000000"/>
        </w:rPr>
        <w:t>Internal Consistency Logic</w:t>
      </w:r>
    </w:p>
    <w:p w:rsidR="002A0250" w:rsidRDefault="00876765" w:rsidP="002A0250">
      <w:pPr>
        <w:spacing w:after="0"/>
        <w:rPr>
          <w:rFonts w:eastAsia="Times New Roman" w:cstheme="minorHAnsi"/>
          <w:color w:val="000000"/>
        </w:rPr>
      </w:pPr>
      <w:r>
        <w:rPr>
          <w:rFonts w:eastAsia="Times New Roman" w:cstheme="minorHAnsi"/>
          <w:color w:val="000000"/>
        </w:rPr>
        <w:tab/>
      </w:r>
      <w:r w:rsidR="002A0250" w:rsidRPr="005D6980">
        <w:rPr>
          <w:rFonts w:eastAsia="Times New Roman" w:cstheme="minorHAnsi"/>
          <w:color w:val="000000"/>
        </w:rPr>
        <w:t xml:space="preserve">Indicators of </w:t>
      </w:r>
      <w:r>
        <w:rPr>
          <w:rFonts w:eastAsia="Times New Roman" w:cstheme="minorHAnsi"/>
          <w:color w:val="000000"/>
        </w:rPr>
        <w:t>latent variables</w:t>
      </w:r>
      <w:r w:rsidR="008079B6">
        <w:rPr>
          <w:rFonts w:eastAsia="Times New Roman" w:cstheme="minorHAnsi"/>
          <w:color w:val="000000"/>
        </w:rPr>
        <w:t>, or constructs,</w:t>
      </w:r>
      <w:r w:rsidR="002A0250" w:rsidRPr="005D6980">
        <w:rPr>
          <w:rFonts w:eastAsia="Times New Roman" w:cstheme="minorHAnsi"/>
          <w:color w:val="000000"/>
        </w:rPr>
        <w:t xml:space="preserve"> should demonstrate internally consistent responses. This means responses on one indicator should correlate positively, and moderately or strongly, with responses to another indicator unless one indicator </w:t>
      </w:r>
      <w:r w:rsidR="00E7752B">
        <w:rPr>
          <w:rFonts w:eastAsia="Times New Roman" w:cstheme="minorHAnsi"/>
          <w:color w:val="000000"/>
        </w:rPr>
        <w:t>is</w:t>
      </w:r>
      <w:r w:rsidR="002A0250" w:rsidRPr="005D6980">
        <w:rPr>
          <w:rFonts w:eastAsia="Times New Roman" w:cstheme="minorHAnsi"/>
          <w:color w:val="000000"/>
        </w:rPr>
        <w:t xml:space="preserve"> reverse </w:t>
      </w:r>
      <w:r w:rsidR="00E7752B">
        <w:rPr>
          <w:rFonts w:eastAsia="Times New Roman" w:cstheme="minorHAnsi"/>
          <w:color w:val="000000"/>
        </w:rPr>
        <w:t>coded</w:t>
      </w:r>
      <w:r w:rsidR="002A0250" w:rsidRPr="005D6980">
        <w:rPr>
          <w:rFonts w:eastAsia="Times New Roman" w:cstheme="minorHAnsi"/>
          <w:color w:val="000000"/>
        </w:rPr>
        <w:t xml:space="preserve">, then the correlation should be negative and of moderate or strong strength. </w:t>
      </w:r>
      <w:r w:rsidR="008079B6">
        <w:rPr>
          <w:rFonts w:eastAsia="Times New Roman" w:cstheme="minorHAnsi"/>
          <w:color w:val="000000"/>
        </w:rPr>
        <w:t xml:space="preserve">The logic here suggests that </w:t>
      </w:r>
      <w:r w:rsidR="00396B86">
        <w:rPr>
          <w:rFonts w:eastAsia="Times New Roman" w:cstheme="minorHAnsi"/>
          <w:color w:val="000000"/>
        </w:rPr>
        <w:t>a respondent’s answer to on</w:t>
      </w:r>
      <w:r w:rsidR="008079B6">
        <w:rPr>
          <w:rFonts w:eastAsia="Times New Roman" w:cstheme="minorHAnsi"/>
          <w:color w:val="000000"/>
        </w:rPr>
        <w:t xml:space="preserve">e item should </w:t>
      </w:r>
      <w:r w:rsidR="00396B86">
        <w:rPr>
          <w:rFonts w:eastAsia="Times New Roman" w:cstheme="minorHAnsi"/>
          <w:color w:val="000000"/>
        </w:rPr>
        <w:t>p</w:t>
      </w:r>
      <w:r w:rsidR="008079B6">
        <w:rPr>
          <w:rFonts w:eastAsia="Times New Roman" w:cstheme="minorHAnsi"/>
          <w:color w:val="000000"/>
        </w:rPr>
        <w:t>redict how th</w:t>
      </w:r>
      <w:r w:rsidR="00396B86">
        <w:rPr>
          <w:rFonts w:eastAsia="Times New Roman" w:cstheme="minorHAnsi"/>
          <w:color w:val="000000"/>
        </w:rPr>
        <w:t>at respondent is likely to answer</w:t>
      </w:r>
      <w:r w:rsidR="008079B6">
        <w:rPr>
          <w:rFonts w:eastAsia="Times New Roman" w:cstheme="minorHAnsi"/>
          <w:color w:val="000000"/>
        </w:rPr>
        <w:t xml:space="preserve"> similar items designed to measure the same construct. </w:t>
      </w:r>
    </w:p>
    <w:p w:rsidR="00996832" w:rsidRDefault="00996832" w:rsidP="002A0250">
      <w:pPr>
        <w:spacing w:after="0"/>
        <w:rPr>
          <w:rFonts w:eastAsia="Times New Roman" w:cstheme="minorHAnsi"/>
          <w:color w:val="000000"/>
        </w:rPr>
      </w:pPr>
    </w:p>
    <w:p w:rsidR="00863D54" w:rsidRDefault="00996832" w:rsidP="00996832">
      <w:pPr>
        <w:spacing w:after="0"/>
        <w:ind w:left="720"/>
        <w:rPr>
          <w:rFonts w:eastAsia="Times New Roman" w:cstheme="minorHAnsi"/>
          <w:color w:val="000000"/>
        </w:rPr>
      </w:pPr>
      <w:r>
        <w:rPr>
          <w:rFonts w:eastAsia="Times New Roman" w:cstheme="minorHAnsi"/>
          <w:color w:val="000000"/>
        </w:rPr>
        <w:t>Figure 1: Menon’s Measurement Model for Employee Empowerment</w:t>
      </w:r>
    </w:p>
    <w:p w:rsidR="00863D54" w:rsidRDefault="00D57CE3" w:rsidP="002A0250">
      <w:pPr>
        <w:spacing w:after="0"/>
        <w:rPr>
          <w:rFonts w:eastAsia="Times New Roman" w:cstheme="minorHAnsi"/>
          <w:color w:val="000000"/>
        </w:rPr>
      </w:pPr>
      <w:r>
        <w:rPr>
          <w:rFonts w:eastAsia="Times New Roman" w:cstheme="minorHAnsi"/>
          <w:noProof/>
          <w:color w:val="000000"/>
        </w:rPr>
        <w:drawing>
          <wp:inline distT="0" distB="0" distL="0" distR="0" wp14:anchorId="4A09B11E" wp14:editId="70DC9DDE">
            <wp:extent cx="6854190" cy="3872230"/>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4190" cy="3872230"/>
                    </a:xfrm>
                    <a:prstGeom prst="rect">
                      <a:avLst/>
                    </a:prstGeom>
                    <a:noFill/>
                    <a:ln>
                      <a:noFill/>
                    </a:ln>
                  </pic:spPr>
                </pic:pic>
              </a:graphicData>
            </a:graphic>
          </wp:inline>
        </w:drawing>
      </w:r>
    </w:p>
    <w:p w:rsidR="00863D54" w:rsidRDefault="00863D54" w:rsidP="002A0250">
      <w:pPr>
        <w:spacing w:after="0"/>
        <w:rPr>
          <w:rFonts w:eastAsia="Times New Roman" w:cstheme="minorHAnsi"/>
          <w:color w:val="000000"/>
        </w:rPr>
      </w:pPr>
    </w:p>
    <w:p w:rsidR="00996832" w:rsidRDefault="00996832" w:rsidP="00996832">
      <w:pPr>
        <w:spacing w:after="0"/>
        <w:rPr>
          <w:rFonts w:eastAsia="Times New Roman" w:cstheme="minorHAnsi"/>
          <w:color w:val="000000"/>
        </w:rPr>
      </w:pPr>
      <w:r>
        <w:rPr>
          <w:rFonts w:eastAsia="Times New Roman" w:cstheme="minorHAnsi"/>
          <w:color w:val="000000"/>
        </w:rPr>
        <w:t>Above, in Figure 1, is a model employ</w:t>
      </w:r>
      <w:r w:rsidR="00F86960">
        <w:rPr>
          <w:rFonts w:eastAsia="Times New Roman" w:cstheme="minorHAnsi"/>
          <w:color w:val="000000"/>
        </w:rPr>
        <w:t>ee empowerment</w:t>
      </w:r>
      <w:r>
        <w:rPr>
          <w:rFonts w:eastAsia="Times New Roman" w:cstheme="minorHAnsi"/>
          <w:color w:val="000000"/>
        </w:rPr>
        <w:t xml:space="preserve"> proposed by Menon (2001) representing three latent variables (or constructs): perceived control, goal internalization, and perceived competency. Each latent variable is measure by three i</w:t>
      </w:r>
      <w:r w:rsidR="00F86960">
        <w:rPr>
          <w:rFonts w:eastAsia="Times New Roman" w:cstheme="minorHAnsi"/>
          <w:color w:val="000000"/>
        </w:rPr>
        <w:t>ndicators. If the three indicators</w:t>
      </w:r>
      <w:r>
        <w:rPr>
          <w:rFonts w:eastAsia="Times New Roman" w:cstheme="minorHAnsi"/>
          <w:color w:val="000000"/>
        </w:rPr>
        <w:t xml:space="preserve"> are internally consistent, then how one responds to Q1 (I can influence the way work is done in my department) should be </w:t>
      </w:r>
      <w:proofErr w:type="gramStart"/>
      <w:r>
        <w:rPr>
          <w:rFonts w:eastAsia="Times New Roman" w:cstheme="minorHAnsi"/>
          <w:color w:val="000000"/>
        </w:rPr>
        <w:t>similar to</w:t>
      </w:r>
      <w:proofErr w:type="gramEnd"/>
      <w:r>
        <w:rPr>
          <w:rFonts w:eastAsia="Times New Roman" w:cstheme="minorHAnsi"/>
          <w:color w:val="000000"/>
        </w:rPr>
        <w:t xml:space="preserve"> how </w:t>
      </w:r>
      <w:r w:rsidR="00396B86">
        <w:rPr>
          <w:rFonts w:eastAsia="Times New Roman" w:cstheme="minorHAnsi"/>
          <w:color w:val="000000"/>
        </w:rPr>
        <w:t xml:space="preserve">one </w:t>
      </w:r>
      <w:r>
        <w:rPr>
          <w:rFonts w:eastAsia="Times New Roman" w:cstheme="minorHAnsi"/>
          <w:color w:val="000000"/>
        </w:rPr>
        <w:t>responds to Q2 (I can influence de</w:t>
      </w:r>
      <w:r w:rsidR="00F86960">
        <w:rPr>
          <w:rFonts w:eastAsia="Times New Roman" w:cstheme="minorHAnsi"/>
          <w:color w:val="000000"/>
        </w:rPr>
        <w:t xml:space="preserve">cisions taken in my department) </w:t>
      </w:r>
      <w:r w:rsidR="00E7752B">
        <w:rPr>
          <w:rFonts w:eastAsia="Times New Roman" w:cstheme="minorHAnsi"/>
          <w:color w:val="000000"/>
        </w:rPr>
        <w:t>and</w:t>
      </w:r>
      <w:r w:rsidR="00F86960">
        <w:rPr>
          <w:rFonts w:eastAsia="Times New Roman" w:cstheme="minorHAnsi"/>
          <w:color w:val="000000"/>
        </w:rPr>
        <w:t xml:space="preserve"> to Q3 (I have authority to make decisions at work). </w:t>
      </w:r>
    </w:p>
    <w:p w:rsidR="00D57CE3" w:rsidRDefault="00D57CE3" w:rsidP="00996832">
      <w:pPr>
        <w:spacing w:after="0"/>
        <w:rPr>
          <w:rFonts w:eastAsia="Times New Roman" w:cstheme="minorHAnsi"/>
          <w:color w:val="000000"/>
        </w:rPr>
      </w:pPr>
    </w:p>
    <w:p w:rsidR="00DF0A0E" w:rsidRPr="005D6980" w:rsidRDefault="00F86960" w:rsidP="002A0250">
      <w:pPr>
        <w:spacing w:after="0"/>
        <w:rPr>
          <w:rFonts w:eastAsia="Times New Roman" w:cstheme="minorHAnsi"/>
          <w:color w:val="000000"/>
        </w:rPr>
      </w:pPr>
      <w:r>
        <w:rPr>
          <w:rFonts w:eastAsia="Times New Roman" w:cstheme="minorHAnsi"/>
          <w:color w:val="000000"/>
        </w:rPr>
        <w:lastRenderedPageBreak/>
        <w:t>When indicators, or items, are designed to measure the same construct, it</w:t>
      </w:r>
      <w:r w:rsidR="00DF0A0E" w:rsidRPr="005D6980">
        <w:rPr>
          <w:rFonts w:eastAsia="Times New Roman" w:cstheme="minorHAnsi"/>
          <w:color w:val="000000"/>
        </w:rPr>
        <w:t xml:space="preserve"> is possible to l</w:t>
      </w:r>
      <w:r w:rsidR="00570A21" w:rsidRPr="005D6980">
        <w:rPr>
          <w:rFonts w:eastAsia="Times New Roman" w:cstheme="minorHAnsi"/>
          <w:color w:val="000000"/>
        </w:rPr>
        <w:t>ogically identify items that are inconsistent</w:t>
      </w:r>
      <w:r w:rsidR="00BC1C3A">
        <w:rPr>
          <w:rFonts w:eastAsia="Times New Roman" w:cstheme="minorHAnsi"/>
          <w:color w:val="000000"/>
        </w:rPr>
        <w:t xml:space="preserve"> by</w:t>
      </w:r>
    </w:p>
    <w:p w:rsidR="00396B86" w:rsidRDefault="00BC1C3A" w:rsidP="00DF0A0E">
      <w:pPr>
        <w:pStyle w:val="ListParagraph"/>
        <w:numPr>
          <w:ilvl w:val="0"/>
          <w:numId w:val="37"/>
        </w:numPr>
        <w:spacing w:after="0"/>
        <w:rPr>
          <w:rFonts w:eastAsia="Times New Roman" w:cstheme="minorHAnsi"/>
          <w:color w:val="000000"/>
        </w:rPr>
      </w:pPr>
      <w:r>
        <w:rPr>
          <w:rFonts w:eastAsia="Times New Roman" w:cstheme="minorHAnsi"/>
          <w:color w:val="000000"/>
        </w:rPr>
        <w:t>assuming</w:t>
      </w:r>
      <w:r w:rsidR="00DF0A0E" w:rsidRPr="005D6980">
        <w:rPr>
          <w:rFonts w:eastAsia="Times New Roman" w:cstheme="minorHAnsi"/>
          <w:color w:val="000000"/>
        </w:rPr>
        <w:t xml:space="preserve"> an extreme position</w:t>
      </w:r>
      <w:r w:rsidR="00396B86">
        <w:rPr>
          <w:rFonts w:eastAsia="Times New Roman" w:cstheme="minorHAnsi"/>
          <w:color w:val="000000"/>
        </w:rPr>
        <w:t xml:space="preserve"> (e.g., strongly for or against; extremely happy or sad; do something very frequently or infrequently, etc.)</w:t>
      </w:r>
      <w:r w:rsidR="00DF0A0E" w:rsidRPr="005D6980">
        <w:rPr>
          <w:rFonts w:eastAsia="Times New Roman" w:cstheme="minorHAnsi"/>
          <w:color w:val="000000"/>
        </w:rPr>
        <w:t xml:space="preserve"> on the measured construct</w:t>
      </w:r>
      <w:r w:rsidR="00396B86">
        <w:rPr>
          <w:rFonts w:eastAsia="Times New Roman" w:cstheme="minorHAnsi"/>
          <w:color w:val="000000"/>
        </w:rPr>
        <w:t>;</w:t>
      </w:r>
    </w:p>
    <w:p w:rsidR="00DF0A0E" w:rsidRPr="005D6980" w:rsidRDefault="00396B86" w:rsidP="00DF0A0E">
      <w:pPr>
        <w:pStyle w:val="ListParagraph"/>
        <w:numPr>
          <w:ilvl w:val="0"/>
          <w:numId w:val="37"/>
        </w:numPr>
        <w:spacing w:after="0"/>
        <w:rPr>
          <w:rFonts w:eastAsia="Times New Roman" w:cstheme="minorHAnsi"/>
          <w:color w:val="000000"/>
        </w:rPr>
      </w:pPr>
      <w:r>
        <w:rPr>
          <w:rFonts w:eastAsia="Times New Roman" w:cstheme="minorHAnsi"/>
          <w:color w:val="000000"/>
        </w:rPr>
        <w:t>pretend you are a respondent and respond</w:t>
      </w:r>
      <w:r w:rsidR="00781EDD">
        <w:rPr>
          <w:rFonts w:eastAsia="Times New Roman" w:cstheme="minorHAnsi"/>
          <w:color w:val="000000"/>
        </w:rPr>
        <w:t xml:space="preserve"> from an extreme position</w:t>
      </w:r>
      <w:r>
        <w:rPr>
          <w:rFonts w:eastAsia="Times New Roman" w:cstheme="minorHAnsi"/>
          <w:color w:val="000000"/>
        </w:rPr>
        <w:t xml:space="preserve"> to each item measuring that construct; then</w:t>
      </w:r>
      <w:r w:rsidR="00BC1C3A">
        <w:rPr>
          <w:rFonts w:eastAsia="Times New Roman" w:cstheme="minorHAnsi"/>
          <w:color w:val="000000"/>
        </w:rPr>
        <w:t xml:space="preserve"> </w:t>
      </w:r>
    </w:p>
    <w:p w:rsidR="00570A21" w:rsidRPr="005D6980" w:rsidRDefault="00BC1C3A" w:rsidP="00DF0A0E">
      <w:pPr>
        <w:pStyle w:val="ListParagraph"/>
        <w:numPr>
          <w:ilvl w:val="0"/>
          <w:numId w:val="37"/>
        </w:numPr>
        <w:spacing w:after="0"/>
        <w:rPr>
          <w:rFonts w:eastAsia="Times New Roman" w:cstheme="minorHAnsi"/>
          <w:color w:val="000000"/>
        </w:rPr>
      </w:pPr>
      <w:r>
        <w:rPr>
          <w:rFonts w:eastAsia="Times New Roman" w:cstheme="minorHAnsi"/>
          <w:color w:val="000000"/>
        </w:rPr>
        <w:t>e</w:t>
      </w:r>
      <w:r w:rsidR="00DF0A0E" w:rsidRPr="005D6980">
        <w:rPr>
          <w:rFonts w:eastAsia="Times New Roman" w:cstheme="minorHAnsi"/>
          <w:color w:val="000000"/>
        </w:rPr>
        <w:t xml:space="preserve">xamine whether responses </w:t>
      </w:r>
      <w:r w:rsidR="0001723F">
        <w:rPr>
          <w:rFonts w:eastAsia="Times New Roman" w:cstheme="minorHAnsi"/>
          <w:color w:val="000000"/>
        </w:rPr>
        <w:t xml:space="preserve">are consistent across all </w:t>
      </w:r>
      <w:r w:rsidR="00570A21" w:rsidRPr="005D6980">
        <w:rPr>
          <w:rFonts w:eastAsia="Times New Roman" w:cstheme="minorHAnsi"/>
          <w:color w:val="000000"/>
        </w:rPr>
        <w:t>i</w:t>
      </w:r>
      <w:r w:rsidR="00DF0A0E" w:rsidRPr="005D6980">
        <w:rPr>
          <w:rFonts w:eastAsia="Times New Roman" w:cstheme="minorHAnsi"/>
          <w:color w:val="000000"/>
        </w:rPr>
        <w:t>ndicators, i.e., do they</w:t>
      </w:r>
      <w:r w:rsidR="00570A21" w:rsidRPr="005D6980">
        <w:rPr>
          <w:rFonts w:eastAsia="Times New Roman" w:cstheme="minorHAnsi"/>
          <w:color w:val="000000"/>
        </w:rPr>
        <w:t xml:space="preserve"> measure same thing, same dimension or domain?</w:t>
      </w:r>
      <w:r w:rsidR="00396B86">
        <w:rPr>
          <w:rFonts w:eastAsia="Times New Roman" w:cstheme="minorHAnsi"/>
          <w:color w:val="000000"/>
        </w:rPr>
        <w:t xml:space="preserve"> </w:t>
      </w:r>
      <w:r w:rsidR="002160E4">
        <w:rPr>
          <w:rFonts w:eastAsia="Times New Roman" w:cstheme="minorHAnsi"/>
          <w:color w:val="000000"/>
        </w:rPr>
        <w:t>Keep in mind that reversed</w:t>
      </w:r>
      <w:r w:rsidR="00781EDD">
        <w:rPr>
          <w:rFonts w:eastAsia="Times New Roman" w:cstheme="minorHAnsi"/>
          <w:color w:val="000000"/>
        </w:rPr>
        <w:t xml:space="preserve"> coded</w:t>
      </w:r>
      <w:r w:rsidR="002160E4">
        <w:rPr>
          <w:rFonts w:eastAsia="Times New Roman" w:cstheme="minorHAnsi"/>
          <w:color w:val="000000"/>
        </w:rPr>
        <w:t xml:space="preserve"> items should have a negative </w:t>
      </w:r>
      <w:r w:rsidR="005B289A">
        <w:rPr>
          <w:rFonts w:eastAsia="Times New Roman" w:cstheme="minorHAnsi"/>
          <w:color w:val="000000"/>
        </w:rPr>
        <w:t>correlation,</w:t>
      </w:r>
      <w:r w:rsidR="002160E4">
        <w:rPr>
          <w:rFonts w:eastAsia="Times New Roman" w:cstheme="minorHAnsi"/>
          <w:color w:val="000000"/>
        </w:rPr>
        <w:t xml:space="preserve"> so responses should be reversed to other items.</w:t>
      </w:r>
    </w:p>
    <w:p w:rsidR="00570A21" w:rsidRDefault="00570A21" w:rsidP="002A0250">
      <w:pPr>
        <w:spacing w:after="0"/>
        <w:rPr>
          <w:rFonts w:eastAsia="Times New Roman" w:cstheme="minorHAnsi"/>
          <w:color w:val="000000"/>
        </w:rPr>
      </w:pPr>
    </w:p>
    <w:tbl>
      <w:tblPr>
        <w:tblStyle w:val="TableGrid"/>
        <w:tblW w:w="0" w:type="auto"/>
        <w:tblInd w:w="715" w:type="dxa"/>
        <w:tblLook w:val="04A0" w:firstRow="1" w:lastRow="0" w:firstColumn="1" w:lastColumn="0" w:noHBand="0" w:noVBand="1"/>
      </w:tblPr>
      <w:tblGrid>
        <w:gridCol w:w="10075"/>
      </w:tblGrid>
      <w:tr w:rsidR="00B91C30" w:rsidTr="00B91C30">
        <w:tc>
          <w:tcPr>
            <w:tcW w:w="10075" w:type="dxa"/>
          </w:tcPr>
          <w:p w:rsidR="00B91C30" w:rsidRPr="00AC2FC9" w:rsidRDefault="00B91C30" w:rsidP="00B91C30">
            <w:pPr>
              <w:rPr>
                <w:rFonts w:eastAsia="Times New Roman" w:cstheme="minorHAnsi"/>
                <w:b/>
                <w:color w:val="000000"/>
              </w:rPr>
            </w:pPr>
            <w:r w:rsidRPr="00AC2FC9">
              <w:rPr>
                <w:rFonts w:eastAsia="Times New Roman" w:cstheme="minorHAnsi"/>
                <w:b/>
                <w:color w:val="000000"/>
              </w:rPr>
              <w:t xml:space="preserve">Reversed </w:t>
            </w:r>
            <w:r w:rsidR="00781EDD">
              <w:rPr>
                <w:rFonts w:eastAsia="Times New Roman" w:cstheme="minorHAnsi"/>
                <w:b/>
                <w:color w:val="000000"/>
              </w:rPr>
              <w:t xml:space="preserve">Coded </w:t>
            </w:r>
            <w:r w:rsidRPr="00AC2FC9">
              <w:rPr>
                <w:rFonts w:eastAsia="Times New Roman" w:cstheme="minorHAnsi"/>
                <w:b/>
                <w:color w:val="000000"/>
              </w:rPr>
              <w:t>Items Explained</w:t>
            </w:r>
          </w:p>
          <w:p w:rsidR="00AC2FC9" w:rsidRDefault="00B91C30" w:rsidP="00AC2FC9">
            <w:pPr>
              <w:ind w:left="720"/>
              <w:rPr>
                <w:rFonts w:eastAsia="Times New Roman" w:cstheme="minorHAnsi"/>
                <w:color w:val="000000"/>
              </w:rPr>
            </w:pPr>
            <w:r>
              <w:rPr>
                <w:rFonts w:eastAsia="Times New Roman" w:cstheme="minorHAnsi"/>
                <w:color w:val="000000"/>
              </w:rPr>
              <w:t xml:space="preserve">Reversed items have been mentioned several times </w:t>
            </w:r>
            <w:r w:rsidR="005B289A">
              <w:rPr>
                <w:rFonts w:eastAsia="Times New Roman" w:cstheme="minorHAnsi"/>
                <w:color w:val="000000"/>
              </w:rPr>
              <w:t>in these notes and</w:t>
            </w:r>
            <w:r w:rsidR="008C1455">
              <w:rPr>
                <w:rFonts w:eastAsia="Times New Roman" w:cstheme="minorHAnsi"/>
                <w:color w:val="000000"/>
              </w:rPr>
              <w:t xml:space="preserve"> in</w:t>
            </w:r>
            <w:r w:rsidR="005B289A">
              <w:rPr>
                <w:rFonts w:eastAsia="Times New Roman" w:cstheme="minorHAnsi"/>
                <w:color w:val="000000"/>
              </w:rPr>
              <w:t xml:space="preserve"> others. </w:t>
            </w:r>
            <w:r w:rsidR="00AC2FC9">
              <w:rPr>
                <w:rFonts w:eastAsia="Times New Roman" w:cstheme="minorHAnsi"/>
                <w:color w:val="000000"/>
              </w:rPr>
              <w:t>A reversed item is illustrated be</w:t>
            </w:r>
            <w:r w:rsidR="007A4DCA">
              <w:rPr>
                <w:rFonts w:eastAsia="Times New Roman" w:cstheme="minorHAnsi"/>
                <w:color w:val="000000"/>
              </w:rPr>
              <w:t xml:space="preserve">low </w:t>
            </w:r>
            <w:r w:rsidR="00AC2FC9">
              <w:rPr>
                <w:rFonts w:eastAsia="Times New Roman" w:cstheme="minorHAnsi"/>
                <w:color w:val="000000"/>
              </w:rPr>
              <w:t xml:space="preserve">with </w:t>
            </w:r>
            <w:r w:rsidR="007A4DCA">
              <w:rPr>
                <w:rFonts w:eastAsia="Times New Roman" w:cstheme="minorHAnsi"/>
                <w:color w:val="000000"/>
              </w:rPr>
              <w:t>three items designed to measure life satisfaction. Note that item 3 is reversed.</w:t>
            </w:r>
          </w:p>
          <w:p w:rsidR="00AC2FC9" w:rsidRDefault="00AC2FC9" w:rsidP="00AC2FC9">
            <w:pPr>
              <w:ind w:left="720"/>
              <w:rPr>
                <w:rFonts w:eastAsia="Times New Roman" w:cstheme="minorHAnsi"/>
                <w:color w:val="000000"/>
              </w:rPr>
            </w:pPr>
          </w:p>
          <w:p w:rsidR="00B91C30" w:rsidRDefault="00AC2FC9" w:rsidP="00AC2FC9">
            <w:pPr>
              <w:ind w:left="720"/>
              <w:rPr>
                <w:rFonts w:eastAsia="Times New Roman" w:cstheme="minorHAnsi"/>
                <w:color w:val="000000"/>
              </w:rPr>
            </w:pPr>
            <w:r>
              <w:rPr>
                <w:rFonts w:eastAsia="Times New Roman" w:cstheme="minorHAnsi"/>
                <w:color w:val="000000"/>
              </w:rPr>
              <w:t>Assume that you are very satisfied with your life. How would you respond to items 1, 2, and 3? Likely for items 1 and 2 your response would be 4, Strongly Agree. However, for item 3, your response would likely be 1</w:t>
            </w:r>
            <w:r w:rsidR="00EF3F26">
              <w:rPr>
                <w:rFonts w:eastAsia="Times New Roman" w:cstheme="minorHAnsi"/>
                <w:color w:val="000000"/>
              </w:rPr>
              <w:t>, Strongly Disagree. Since item 3 is reversed</w:t>
            </w:r>
            <w:r w:rsidR="008C1455">
              <w:rPr>
                <w:rFonts w:eastAsia="Times New Roman" w:cstheme="minorHAnsi"/>
                <w:color w:val="000000"/>
              </w:rPr>
              <w:t xml:space="preserve"> coded, it should elicit responses that are placed on the opposite end of the response scale from other items.</w:t>
            </w:r>
          </w:p>
          <w:p w:rsidR="00C06509" w:rsidRDefault="00C06509" w:rsidP="00C06509">
            <w:pPr>
              <w:rPr>
                <w:rFonts w:eastAsia="Times New Roman" w:cstheme="minorHAnsi"/>
                <w:color w:val="000000"/>
              </w:rPr>
            </w:pPr>
          </w:p>
          <w:tbl>
            <w:tblPr>
              <w:tblStyle w:val="TableGrid"/>
              <w:tblW w:w="9343"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3"/>
              <w:gridCol w:w="270"/>
              <w:gridCol w:w="1237"/>
              <w:gridCol w:w="1238"/>
              <w:gridCol w:w="1237"/>
              <w:gridCol w:w="1238"/>
            </w:tblGrid>
            <w:tr w:rsidR="00C06509" w:rsidTr="00C06509">
              <w:trPr>
                <w:trHeight w:val="288"/>
              </w:trPr>
              <w:tc>
                <w:tcPr>
                  <w:tcW w:w="4123" w:type="dxa"/>
                  <w:tcBorders>
                    <w:top w:val="single" w:sz="4" w:space="0" w:color="auto"/>
                    <w:bottom w:val="single" w:sz="4" w:space="0" w:color="auto"/>
                  </w:tcBorders>
                </w:tcPr>
                <w:p w:rsidR="00C06509" w:rsidRDefault="00C06509" w:rsidP="00C06509">
                  <w:pPr>
                    <w:jc w:val="center"/>
                    <w:rPr>
                      <w:rFonts w:eastAsia="Times New Roman" w:cstheme="minorHAnsi"/>
                      <w:color w:val="000000"/>
                    </w:rPr>
                  </w:pPr>
                  <w:r>
                    <w:rPr>
                      <w:rFonts w:eastAsia="Times New Roman" w:cstheme="minorHAnsi"/>
                      <w:color w:val="000000"/>
                    </w:rPr>
                    <w:t>Item</w:t>
                  </w:r>
                </w:p>
              </w:tc>
              <w:tc>
                <w:tcPr>
                  <w:tcW w:w="270" w:type="dxa"/>
                  <w:tcBorders>
                    <w:top w:val="single" w:sz="4" w:space="0" w:color="auto"/>
                  </w:tcBorders>
                </w:tcPr>
                <w:p w:rsidR="00C06509" w:rsidRDefault="00C06509" w:rsidP="00C06509">
                  <w:pPr>
                    <w:rPr>
                      <w:rFonts w:eastAsia="Times New Roman" w:cstheme="minorHAnsi"/>
                      <w:color w:val="000000"/>
                    </w:rPr>
                  </w:pPr>
                </w:p>
              </w:tc>
              <w:tc>
                <w:tcPr>
                  <w:tcW w:w="1237" w:type="dxa"/>
                  <w:tcBorders>
                    <w:top w:val="single" w:sz="4" w:space="0" w:color="auto"/>
                    <w:bottom w:val="single" w:sz="4" w:space="0" w:color="auto"/>
                  </w:tcBorders>
                </w:tcPr>
                <w:p w:rsidR="00C06509" w:rsidRDefault="00C06509" w:rsidP="00C06509">
                  <w:pPr>
                    <w:jc w:val="center"/>
                    <w:rPr>
                      <w:rFonts w:eastAsia="Times New Roman" w:cstheme="minorHAnsi"/>
                      <w:color w:val="000000"/>
                    </w:rPr>
                  </w:pPr>
                  <w:r>
                    <w:rPr>
                      <w:rFonts w:eastAsia="Times New Roman" w:cstheme="minorHAnsi"/>
                      <w:color w:val="000000"/>
                    </w:rPr>
                    <w:t>Strongly Disagree</w:t>
                  </w:r>
                </w:p>
              </w:tc>
              <w:tc>
                <w:tcPr>
                  <w:tcW w:w="1238" w:type="dxa"/>
                  <w:tcBorders>
                    <w:top w:val="single" w:sz="4" w:space="0" w:color="auto"/>
                    <w:bottom w:val="single" w:sz="4" w:space="0" w:color="auto"/>
                  </w:tcBorders>
                </w:tcPr>
                <w:p w:rsidR="00C06509" w:rsidRDefault="00C06509" w:rsidP="00C06509">
                  <w:pPr>
                    <w:jc w:val="center"/>
                    <w:rPr>
                      <w:rFonts w:eastAsia="Times New Roman" w:cstheme="minorHAnsi"/>
                      <w:color w:val="000000"/>
                    </w:rPr>
                  </w:pPr>
                  <w:r>
                    <w:rPr>
                      <w:rFonts w:eastAsia="Times New Roman" w:cstheme="minorHAnsi"/>
                      <w:color w:val="000000"/>
                    </w:rPr>
                    <w:t>Mildly Disagree</w:t>
                  </w:r>
                </w:p>
              </w:tc>
              <w:tc>
                <w:tcPr>
                  <w:tcW w:w="1237" w:type="dxa"/>
                  <w:tcBorders>
                    <w:top w:val="single" w:sz="4" w:space="0" w:color="auto"/>
                    <w:bottom w:val="single" w:sz="4" w:space="0" w:color="auto"/>
                  </w:tcBorders>
                </w:tcPr>
                <w:p w:rsidR="00C06509" w:rsidRDefault="00C06509" w:rsidP="00C06509">
                  <w:pPr>
                    <w:jc w:val="center"/>
                    <w:rPr>
                      <w:rFonts w:eastAsia="Times New Roman" w:cstheme="minorHAnsi"/>
                      <w:color w:val="000000"/>
                    </w:rPr>
                  </w:pPr>
                  <w:r>
                    <w:rPr>
                      <w:rFonts w:eastAsia="Times New Roman" w:cstheme="minorHAnsi"/>
                      <w:color w:val="000000"/>
                    </w:rPr>
                    <w:t xml:space="preserve">Mildly </w:t>
                  </w:r>
                </w:p>
                <w:p w:rsidR="00C06509" w:rsidRDefault="00C06509" w:rsidP="00C06509">
                  <w:pPr>
                    <w:jc w:val="center"/>
                    <w:rPr>
                      <w:rFonts w:eastAsia="Times New Roman" w:cstheme="minorHAnsi"/>
                      <w:color w:val="000000"/>
                    </w:rPr>
                  </w:pPr>
                  <w:r>
                    <w:rPr>
                      <w:rFonts w:eastAsia="Times New Roman" w:cstheme="minorHAnsi"/>
                      <w:color w:val="000000"/>
                    </w:rPr>
                    <w:t>Agree</w:t>
                  </w:r>
                </w:p>
              </w:tc>
              <w:tc>
                <w:tcPr>
                  <w:tcW w:w="1238" w:type="dxa"/>
                  <w:tcBorders>
                    <w:top w:val="single" w:sz="4" w:space="0" w:color="auto"/>
                    <w:bottom w:val="single" w:sz="4" w:space="0" w:color="auto"/>
                  </w:tcBorders>
                </w:tcPr>
                <w:p w:rsidR="00C06509" w:rsidRDefault="00C06509" w:rsidP="00C06509">
                  <w:pPr>
                    <w:jc w:val="center"/>
                    <w:rPr>
                      <w:rFonts w:eastAsia="Times New Roman" w:cstheme="minorHAnsi"/>
                      <w:color w:val="000000"/>
                    </w:rPr>
                  </w:pPr>
                  <w:r>
                    <w:rPr>
                      <w:rFonts w:eastAsia="Times New Roman" w:cstheme="minorHAnsi"/>
                      <w:color w:val="000000"/>
                    </w:rPr>
                    <w:t>Strongly Agree</w:t>
                  </w:r>
                </w:p>
              </w:tc>
            </w:tr>
            <w:tr w:rsidR="00C06509" w:rsidTr="00C06509">
              <w:trPr>
                <w:trHeight w:val="288"/>
              </w:trPr>
              <w:tc>
                <w:tcPr>
                  <w:tcW w:w="4123" w:type="dxa"/>
                  <w:tcBorders>
                    <w:top w:val="single" w:sz="4" w:space="0" w:color="auto"/>
                  </w:tcBorders>
                </w:tcPr>
                <w:p w:rsidR="00C06509" w:rsidRDefault="00C06509" w:rsidP="00C06509">
                  <w:pPr>
                    <w:rPr>
                      <w:rFonts w:eastAsia="Times New Roman" w:cstheme="minorHAnsi"/>
                      <w:color w:val="000000"/>
                    </w:rPr>
                  </w:pPr>
                  <w:r>
                    <w:rPr>
                      <w:rFonts w:eastAsia="Times New Roman" w:cstheme="minorHAnsi"/>
                      <w:color w:val="000000"/>
                    </w:rPr>
                    <w:t>1. In most ways my life is close to idea.</w:t>
                  </w:r>
                </w:p>
                <w:p w:rsidR="00C06509" w:rsidRDefault="00C06509" w:rsidP="00C06509">
                  <w:pPr>
                    <w:rPr>
                      <w:rFonts w:eastAsia="Times New Roman" w:cstheme="minorHAnsi"/>
                      <w:color w:val="000000"/>
                    </w:rPr>
                  </w:pPr>
                </w:p>
              </w:tc>
              <w:tc>
                <w:tcPr>
                  <w:tcW w:w="270" w:type="dxa"/>
                </w:tcPr>
                <w:p w:rsidR="00C06509" w:rsidRDefault="00C06509" w:rsidP="00C06509">
                  <w:pPr>
                    <w:rPr>
                      <w:rFonts w:eastAsia="Times New Roman" w:cstheme="minorHAnsi"/>
                      <w:color w:val="000000"/>
                    </w:rPr>
                  </w:pPr>
                </w:p>
              </w:tc>
              <w:tc>
                <w:tcPr>
                  <w:tcW w:w="1237" w:type="dxa"/>
                  <w:tcBorders>
                    <w:top w:val="single" w:sz="4" w:space="0" w:color="auto"/>
                  </w:tcBorders>
                </w:tcPr>
                <w:p w:rsidR="00C06509" w:rsidRDefault="00C06509" w:rsidP="00C06509">
                  <w:pPr>
                    <w:jc w:val="center"/>
                    <w:rPr>
                      <w:rFonts w:eastAsia="Times New Roman" w:cstheme="minorHAnsi"/>
                      <w:color w:val="000000"/>
                    </w:rPr>
                  </w:pPr>
                  <w:r>
                    <w:rPr>
                      <w:rFonts w:eastAsia="Times New Roman" w:cstheme="minorHAnsi"/>
                      <w:color w:val="000000"/>
                    </w:rPr>
                    <w:t>1</w:t>
                  </w:r>
                </w:p>
              </w:tc>
              <w:tc>
                <w:tcPr>
                  <w:tcW w:w="1238" w:type="dxa"/>
                  <w:tcBorders>
                    <w:top w:val="single" w:sz="4" w:space="0" w:color="auto"/>
                  </w:tcBorders>
                </w:tcPr>
                <w:p w:rsidR="00C06509" w:rsidRDefault="00C06509" w:rsidP="00C06509">
                  <w:pPr>
                    <w:jc w:val="center"/>
                    <w:rPr>
                      <w:rFonts w:eastAsia="Times New Roman" w:cstheme="minorHAnsi"/>
                      <w:color w:val="000000"/>
                    </w:rPr>
                  </w:pPr>
                  <w:r>
                    <w:rPr>
                      <w:rFonts w:eastAsia="Times New Roman" w:cstheme="minorHAnsi"/>
                      <w:color w:val="000000"/>
                    </w:rPr>
                    <w:t>2</w:t>
                  </w:r>
                </w:p>
              </w:tc>
              <w:tc>
                <w:tcPr>
                  <w:tcW w:w="1237" w:type="dxa"/>
                  <w:tcBorders>
                    <w:top w:val="single" w:sz="4" w:space="0" w:color="auto"/>
                  </w:tcBorders>
                </w:tcPr>
                <w:p w:rsidR="00C06509" w:rsidRDefault="00C06509" w:rsidP="00C06509">
                  <w:pPr>
                    <w:jc w:val="center"/>
                    <w:rPr>
                      <w:rFonts w:eastAsia="Times New Roman" w:cstheme="minorHAnsi"/>
                      <w:color w:val="000000"/>
                    </w:rPr>
                  </w:pPr>
                  <w:r>
                    <w:rPr>
                      <w:rFonts w:eastAsia="Times New Roman" w:cstheme="minorHAnsi"/>
                      <w:color w:val="000000"/>
                    </w:rPr>
                    <w:t>3</w:t>
                  </w:r>
                </w:p>
              </w:tc>
              <w:tc>
                <w:tcPr>
                  <w:tcW w:w="1238" w:type="dxa"/>
                  <w:tcBorders>
                    <w:top w:val="single" w:sz="4" w:space="0" w:color="auto"/>
                  </w:tcBorders>
                </w:tcPr>
                <w:p w:rsidR="00C06509" w:rsidRDefault="00C06509" w:rsidP="00C06509">
                  <w:pPr>
                    <w:jc w:val="center"/>
                    <w:rPr>
                      <w:rFonts w:eastAsia="Times New Roman" w:cstheme="minorHAnsi"/>
                      <w:color w:val="000000"/>
                    </w:rPr>
                  </w:pPr>
                  <w:r>
                    <w:rPr>
                      <w:rFonts w:eastAsia="Times New Roman" w:cstheme="minorHAnsi"/>
                      <w:color w:val="000000"/>
                    </w:rPr>
                    <w:t>4</w:t>
                  </w:r>
                </w:p>
              </w:tc>
            </w:tr>
            <w:tr w:rsidR="00C06509" w:rsidTr="00C06509">
              <w:trPr>
                <w:trHeight w:val="288"/>
              </w:trPr>
              <w:tc>
                <w:tcPr>
                  <w:tcW w:w="4123" w:type="dxa"/>
                </w:tcPr>
                <w:p w:rsidR="00C06509" w:rsidRDefault="00C06509" w:rsidP="00C06509">
                  <w:pPr>
                    <w:rPr>
                      <w:rFonts w:eastAsia="Times New Roman" w:cstheme="minorHAnsi"/>
                      <w:color w:val="000000"/>
                    </w:rPr>
                  </w:pPr>
                  <w:r>
                    <w:rPr>
                      <w:rFonts w:eastAsia="Times New Roman" w:cstheme="minorHAnsi"/>
                      <w:color w:val="000000"/>
                    </w:rPr>
                    <w:t xml:space="preserve">2. </w:t>
                  </w:r>
                  <w:r w:rsidR="00AC2FC9">
                    <w:rPr>
                      <w:rFonts w:eastAsia="Times New Roman" w:cstheme="minorHAnsi"/>
                      <w:color w:val="000000"/>
                    </w:rPr>
                    <w:t>I am satisfied with my life</w:t>
                  </w:r>
                  <w:r>
                    <w:rPr>
                      <w:rFonts w:eastAsia="Times New Roman" w:cstheme="minorHAnsi"/>
                      <w:color w:val="000000"/>
                    </w:rPr>
                    <w:t>.</w:t>
                  </w:r>
                </w:p>
                <w:p w:rsidR="00C06509" w:rsidRDefault="00C06509" w:rsidP="00C06509">
                  <w:pPr>
                    <w:rPr>
                      <w:rFonts w:eastAsia="Times New Roman" w:cstheme="minorHAnsi"/>
                      <w:color w:val="000000"/>
                    </w:rPr>
                  </w:pPr>
                </w:p>
              </w:tc>
              <w:tc>
                <w:tcPr>
                  <w:tcW w:w="270" w:type="dxa"/>
                </w:tcPr>
                <w:p w:rsidR="00C06509" w:rsidRDefault="00C06509" w:rsidP="00C06509">
                  <w:pPr>
                    <w:rPr>
                      <w:rFonts w:eastAsia="Times New Roman" w:cstheme="minorHAnsi"/>
                      <w:color w:val="000000"/>
                    </w:rPr>
                  </w:pPr>
                </w:p>
              </w:tc>
              <w:tc>
                <w:tcPr>
                  <w:tcW w:w="1237" w:type="dxa"/>
                </w:tcPr>
                <w:p w:rsidR="00C06509" w:rsidRDefault="00C06509" w:rsidP="00C06509">
                  <w:pPr>
                    <w:jc w:val="center"/>
                    <w:rPr>
                      <w:rFonts w:eastAsia="Times New Roman" w:cstheme="minorHAnsi"/>
                      <w:color w:val="000000"/>
                    </w:rPr>
                  </w:pPr>
                  <w:r>
                    <w:rPr>
                      <w:rFonts w:eastAsia="Times New Roman" w:cstheme="minorHAnsi"/>
                      <w:color w:val="000000"/>
                    </w:rPr>
                    <w:t>1</w:t>
                  </w:r>
                </w:p>
              </w:tc>
              <w:tc>
                <w:tcPr>
                  <w:tcW w:w="1238" w:type="dxa"/>
                </w:tcPr>
                <w:p w:rsidR="00C06509" w:rsidRDefault="00C06509" w:rsidP="00C06509">
                  <w:pPr>
                    <w:jc w:val="center"/>
                    <w:rPr>
                      <w:rFonts w:eastAsia="Times New Roman" w:cstheme="minorHAnsi"/>
                      <w:color w:val="000000"/>
                    </w:rPr>
                  </w:pPr>
                  <w:r>
                    <w:rPr>
                      <w:rFonts w:eastAsia="Times New Roman" w:cstheme="minorHAnsi"/>
                      <w:color w:val="000000"/>
                    </w:rPr>
                    <w:t>2</w:t>
                  </w:r>
                </w:p>
              </w:tc>
              <w:tc>
                <w:tcPr>
                  <w:tcW w:w="1237" w:type="dxa"/>
                </w:tcPr>
                <w:p w:rsidR="00C06509" w:rsidRDefault="00C06509" w:rsidP="00C06509">
                  <w:pPr>
                    <w:jc w:val="center"/>
                    <w:rPr>
                      <w:rFonts w:eastAsia="Times New Roman" w:cstheme="minorHAnsi"/>
                      <w:color w:val="000000"/>
                    </w:rPr>
                  </w:pPr>
                  <w:r>
                    <w:rPr>
                      <w:rFonts w:eastAsia="Times New Roman" w:cstheme="minorHAnsi"/>
                      <w:color w:val="000000"/>
                    </w:rPr>
                    <w:t>3</w:t>
                  </w:r>
                </w:p>
              </w:tc>
              <w:tc>
                <w:tcPr>
                  <w:tcW w:w="1238" w:type="dxa"/>
                </w:tcPr>
                <w:p w:rsidR="00C06509" w:rsidRDefault="00C06509" w:rsidP="00C06509">
                  <w:pPr>
                    <w:jc w:val="center"/>
                    <w:rPr>
                      <w:rFonts w:eastAsia="Times New Roman" w:cstheme="minorHAnsi"/>
                      <w:color w:val="000000"/>
                    </w:rPr>
                  </w:pPr>
                  <w:r>
                    <w:rPr>
                      <w:rFonts w:eastAsia="Times New Roman" w:cstheme="minorHAnsi"/>
                      <w:color w:val="000000"/>
                    </w:rPr>
                    <w:t>4</w:t>
                  </w:r>
                </w:p>
              </w:tc>
            </w:tr>
            <w:tr w:rsidR="00C06509" w:rsidTr="00C06509">
              <w:trPr>
                <w:trHeight w:val="288"/>
              </w:trPr>
              <w:tc>
                <w:tcPr>
                  <w:tcW w:w="4123" w:type="dxa"/>
                </w:tcPr>
                <w:p w:rsidR="00C06509" w:rsidRDefault="00C06509" w:rsidP="00C06509">
                  <w:pPr>
                    <w:rPr>
                      <w:rFonts w:eastAsia="Times New Roman" w:cstheme="minorHAnsi"/>
                      <w:color w:val="000000"/>
                    </w:rPr>
                  </w:pPr>
                  <w:r>
                    <w:rPr>
                      <w:rFonts w:eastAsia="Times New Roman" w:cstheme="minorHAnsi"/>
                      <w:color w:val="000000"/>
                    </w:rPr>
                    <w:t xml:space="preserve">3. </w:t>
                  </w:r>
                  <w:r w:rsidR="00AC2FC9">
                    <w:rPr>
                      <w:rFonts w:eastAsia="Times New Roman" w:cstheme="minorHAnsi"/>
                      <w:color w:val="000000"/>
                    </w:rPr>
                    <w:t>The conditions of my life are very bad</w:t>
                  </w:r>
                  <w:r>
                    <w:rPr>
                      <w:rFonts w:eastAsia="Times New Roman" w:cstheme="minorHAnsi"/>
                      <w:color w:val="000000"/>
                    </w:rPr>
                    <w:t>.</w:t>
                  </w:r>
                </w:p>
              </w:tc>
              <w:tc>
                <w:tcPr>
                  <w:tcW w:w="270" w:type="dxa"/>
                </w:tcPr>
                <w:p w:rsidR="00C06509" w:rsidRDefault="00C06509" w:rsidP="00C06509">
                  <w:pPr>
                    <w:rPr>
                      <w:rFonts w:eastAsia="Times New Roman" w:cstheme="minorHAnsi"/>
                      <w:color w:val="000000"/>
                    </w:rPr>
                  </w:pPr>
                </w:p>
              </w:tc>
              <w:tc>
                <w:tcPr>
                  <w:tcW w:w="1237" w:type="dxa"/>
                </w:tcPr>
                <w:p w:rsidR="00C06509" w:rsidRDefault="00C06509" w:rsidP="00C06509">
                  <w:pPr>
                    <w:jc w:val="center"/>
                    <w:rPr>
                      <w:rFonts w:eastAsia="Times New Roman" w:cstheme="minorHAnsi"/>
                      <w:color w:val="000000"/>
                    </w:rPr>
                  </w:pPr>
                  <w:r>
                    <w:rPr>
                      <w:rFonts w:eastAsia="Times New Roman" w:cstheme="minorHAnsi"/>
                      <w:color w:val="000000"/>
                    </w:rPr>
                    <w:t>1</w:t>
                  </w:r>
                </w:p>
              </w:tc>
              <w:tc>
                <w:tcPr>
                  <w:tcW w:w="1238" w:type="dxa"/>
                </w:tcPr>
                <w:p w:rsidR="00C06509" w:rsidRDefault="00C06509" w:rsidP="00C06509">
                  <w:pPr>
                    <w:jc w:val="center"/>
                    <w:rPr>
                      <w:rFonts w:eastAsia="Times New Roman" w:cstheme="minorHAnsi"/>
                      <w:color w:val="000000"/>
                    </w:rPr>
                  </w:pPr>
                  <w:r>
                    <w:rPr>
                      <w:rFonts w:eastAsia="Times New Roman" w:cstheme="minorHAnsi"/>
                      <w:color w:val="000000"/>
                    </w:rPr>
                    <w:t>2</w:t>
                  </w:r>
                </w:p>
              </w:tc>
              <w:tc>
                <w:tcPr>
                  <w:tcW w:w="1237" w:type="dxa"/>
                </w:tcPr>
                <w:p w:rsidR="00C06509" w:rsidRDefault="00C06509" w:rsidP="00C06509">
                  <w:pPr>
                    <w:jc w:val="center"/>
                    <w:rPr>
                      <w:rFonts w:eastAsia="Times New Roman" w:cstheme="minorHAnsi"/>
                      <w:color w:val="000000"/>
                    </w:rPr>
                  </w:pPr>
                  <w:r>
                    <w:rPr>
                      <w:rFonts w:eastAsia="Times New Roman" w:cstheme="minorHAnsi"/>
                      <w:color w:val="000000"/>
                    </w:rPr>
                    <w:t>3</w:t>
                  </w:r>
                </w:p>
              </w:tc>
              <w:tc>
                <w:tcPr>
                  <w:tcW w:w="1238" w:type="dxa"/>
                </w:tcPr>
                <w:p w:rsidR="00C06509" w:rsidRDefault="00C06509" w:rsidP="00C06509">
                  <w:pPr>
                    <w:jc w:val="center"/>
                    <w:rPr>
                      <w:rFonts w:eastAsia="Times New Roman" w:cstheme="minorHAnsi"/>
                      <w:color w:val="000000"/>
                    </w:rPr>
                  </w:pPr>
                  <w:r>
                    <w:rPr>
                      <w:rFonts w:eastAsia="Times New Roman" w:cstheme="minorHAnsi"/>
                      <w:color w:val="000000"/>
                    </w:rPr>
                    <w:t>4</w:t>
                  </w:r>
                </w:p>
              </w:tc>
            </w:tr>
          </w:tbl>
          <w:p w:rsidR="00C06509" w:rsidRDefault="00C06509" w:rsidP="00C06509">
            <w:pPr>
              <w:rPr>
                <w:rFonts w:eastAsia="Times New Roman" w:cstheme="minorHAnsi"/>
                <w:color w:val="000000"/>
              </w:rPr>
            </w:pPr>
          </w:p>
          <w:p w:rsidR="00B91C30" w:rsidRDefault="008C1455" w:rsidP="0036443D">
            <w:pPr>
              <w:ind w:left="720"/>
              <w:rPr>
                <w:rFonts w:eastAsia="Times New Roman" w:cstheme="minorHAnsi"/>
                <w:color w:val="000000"/>
              </w:rPr>
            </w:pPr>
            <w:r>
              <w:rPr>
                <w:rFonts w:eastAsia="Times New Roman" w:cstheme="minorHAnsi"/>
                <w:color w:val="000000"/>
              </w:rPr>
              <w:t xml:space="preserve">Reverse coded items </w:t>
            </w:r>
            <w:r w:rsidR="003A6855">
              <w:rPr>
                <w:rFonts w:eastAsia="Times New Roman" w:cstheme="minorHAnsi"/>
                <w:color w:val="000000"/>
              </w:rPr>
              <w:t xml:space="preserve">(or negative valence items) </w:t>
            </w:r>
            <w:r>
              <w:rPr>
                <w:rFonts w:eastAsia="Times New Roman" w:cstheme="minorHAnsi"/>
                <w:color w:val="000000"/>
              </w:rPr>
              <w:t>are used to break what is known as response set (mindl</w:t>
            </w:r>
            <w:r w:rsidR="0036443D">
              <w:rPr>
                <w:rFonts w:eastAsia="Times New Roman" w:cstheme="minorHAnsi"/>
                <w:color w:val="000000"/>
              </w:rPr>
              <w:t>essly answering items or repeating</w:t>
            </w:r>
            <w:r>
              <w:rPr>
                <w:rFonts w:eastAsia="Times New Roman" w:cstheme="minorHAnsi"/>
                <w:color w:val="000000"/>
              </w:rPr>
              <w:t xml:space="preserve"> answers without serious consideration to what the item queries), acquiescence, and boredom. It is</w:t>
            </w:r>
            <w:bookmarkStart w:id="0" w:name="_GoBack"/>
            <w:bookmarkEnd w:id="0"/>
            <w:r>
              <w:rPr>
                <w:rFonts w:eastAsia="Times New Roman" w:cstheme="minorHAnsi"/>
                <w:color w:val="000000"/>
              </w:rPr>
              <w:t xml:space="preserve"> unclear whether reversed coded items perform this task well, or whether reversed coded items </w:t>
            </w:r>
            <w:r w:rsidR="0036443D">
              <w:rPr>
                <w:rFonts w:eastAsia="Times New Roman" w:cstheme="minorHAnsi"/>
                <w:color w:val="000000"/>
              </w:rPr>
              <w:t xml:space="preserve">enhance or </w:t>
            </w:r>
            <w:r>
              <w:rPr>
                <w:rFonts w:eastAsia="Times New Roman" w:cstheme="minorHAnsi"/>
                <w:color w:val="000000"/>
              </w:rPr>
              <w:t xml:space="preserve">reduce reliability and validity – the research is mixed, but there are those who favor and oppose use of reverse scored items. </w:t>
            </w:r>
            <w:r w:rsidR="0036443D">
              <w:rPr>
                <w:rFonts w:eastAsia="Times New Roman" w:cstheme="minorHAnsi"/>
                <w:color w:val="000000"/>
              </w:rPr>
              <w:t xml:space="preserve">In general, most seem to recommend against the practice of using reverse coded items. </w:t>
            </w:r>
          </w:p>
        </w:tc>
      </w:tr>
    </w:tbl>
    <w:p w:rsidR="00B91C30" w:rsidRDefault="00B91C30" w:rsidP="002A0250">
      <w:pPr>
        <w:spacing w:after="0"/>
        <w:rPr>
          <w:rFonts w:eastAsia="Times New Roman" w:cstheme="minorHAnsi"/>
          <w:color w:val="000000"/>
        </w:rPr>
      </w:pPr>
    </w:p>
    <w:p w:rsidR="00F86960" w:rsidRDefault="00637026" w:rsidP="002A0250">
      <w:pPr>
        <w:spacing w:after="0"/>
        <w:rPr>
          <w:rFonts w:eastAsia="Times New Roman" w:cstheme="minorHAnsi"/>
          <w:color w:val="000000"/>
        </w:rPr>
      </w:pPr>
      <w:r>
        <w:rPr>
          <w:rFonts w:eastAsia="Times New Roman" w:cstheme="minorHAnsi"/>
          <w:color w:val="000000"/>
        </w:rPr>
        <w:t>E</w:t>
      </w:r>
      <w:r w:rsidR="00FC58A0">
        <w:rPr>
          <w:rFonts w:eastAsia="Times New Roman" w:cstheme="minorHAnsi"/>
          <w:color w:val="000000"/>
        </w:rPr>
        <w:t>xample</w:t>
      </w:r>
      <w:r>
        <w:rPr>
          <w:rFonts w:eastAsia="Times New Roman" w:cstheme="minorHAnsi"/>
          <w:color w:val="000000"/>
        </w:rPr>
        <w:t>:</w:t>
      </w:r>
      <w:r w:rsidR="00FC58A0">
        <w:rPr>
          <w:rFonts w:eastAsia="Times New Roman" w:cstheme="minorHAnsi"/>
          <w:color w:val="000000"/>
        </w:rPr>
        <w:t xml:space="preserve"> </w:t>
      </w:r>
      <w:r>
        <w:rPr>
          <w:rFonts w:eastAsia="Times New Roman" w:cstheme="minorHAnsi"/>
          <w:color w:val="000000"/>
        </w:rPr>
        <w:t>C</w:t>
      </w:r>
      <w:r w:rsidR="00FC58A0">
        <w:rPr>
          <w:rFonts w:eastAsia="Times New Roman" w:cstheme="minorHAnsi"/>
          <w:color w:val="000000"/>
        </w:rPr>
        <w:t>onsider</w:t>
      </w:r>
      <w:r w:rsidR="00F86960">
        <w:rPr>
          <w:rFonts w:eastAsia="Times New Roman" w:cstheme="minorHAnsi"/>
          <w:color w:val="000000"/>
        </w:rPr>
        <w:t xml:space="preserve"> Menon’s measure of perceived control</w:t>
      </w:r>
      <w:r w:rsidR="00FC58A0">
        <w:rPr>
          <w:rFonts w:eastAsia="Times New Roman" w:cstheme="minorHAnsi"/>
          <w:color w:val="000000"/>
        </w:rPr>
        <w:t>. A</w:t>
      </w:r>
      <w:r w:rsidR="00F86960">
        <w:rPr>
          <w:rFonts w:eastAsia="Times New Roman" w:cstheme="minorHAnsi"/>
          <w:color w:val="000000"/>
        </w:rPr>
        <w:t xml:space="preserve">ssume </w:t>
      </w:r>
      <w:r w:rsidR="00FC58A0">
        <w:rPr>
          <w:rFonts w:eastAsia="Times New Roman" w:cstheme="minorHAnsi"/>
          <w:color w:val="000000"/>
        </w:rPr>
        <w:t xml:space="preserve">that </w:t>
      </w:r>
      <w:r>
        <w:rPr>
          <w:rFonts w:eastAsia="Times New Roman" w:cstheme="minorHAnsi"/>
          <w:color w:val="000000"/>
        </w:rPr>
        <w:t>you</w:t>
      </w:r>
      <w:r w:rsidR="00FC58A0">
        <w:rPr>
          <w:rFonts w:eastAsia="Times New Roman" w:cstheme="minorHAnsi"/>
          <w:color w:val="000000"/>
        </w:rPr>
        <w:t xml:space="preserve"> ha</w:t>
      </w:r>
      <w:r>
        <w:rPr>
          <w:rFonts w:eastAsia="Times New Roman" w:cstheme="minorHAnsi"/>
          <w:color w:val="000000"/>
        </w:rPr>
        <w:t xml:space="preserve">ve </w:t>
      </w:r>
      <w:r w:rsidR="00FC58A0">
        <w:rPr>
          <w:rFonts w:eastAsia="Times New Roman" w:cstheme="minorHAnsi"/>
          <w:color w:val="000000"/>
        </w:rPr>
        <w:t>no</w:t>
      </w:r>
      <w:r w:rsidR="00F86960">
        <w:rPr>
          <w:rFonts w:eastAsia="Times New Roman" w:cstheme="minorHAnsi"/>
          <w:color w:val="000000"/>
        </w:rPr>
        <w:t xml:space="preserve"> power to control </w:t>
      </w:r>
      <w:r>
        <w:rPr>
          <w:rFonts w:eastAsia="Times New Roman" w:cstheme="minorHAnsi"/>
          <w:color w:val="000000"/>
        </w:rPr>
        <w:t>your</w:t>
      </w:r>
      <w:r w:rsidR="00F86960">
        <w:rPr>
          <w:rFonts w:eastAsia="Times New Roman" w:cstheme="minorHAnsi"/>
          <w:color w:val="000000"/>
        </w:rPr>
        <w:t xml:space="preserve"> work environment or influence others. For this situation, how might </w:t>
      </w:r>
      <w:r>
        <w:rPr>
          <w:rFonts w:eastAsia="Times New Roman" w:cstheme="minorHAnsi"/>
          <w:color w:val="000000"/>
        </w:rPr>
        <w:t>you</w:t>
      </w:r>
      <w:r w:rsidR="00F86960">
        <w:rPr>
          <w:rFonts w:eastAsia="Times New Roman" w:cstheme="minorHAnsi"/>
          <w:color w:val="000000"/>
        </w:rPr>
        <w:t xml:space="preserve"> respond to each of these three items?</w:t>
      </w:r>
    </w:p>
    <w:p w:rsidR="00FC58A0" w:rsidRDefault="00FC58A0" w:rsidP="002A0250">
      <w:pPr>
        <w:spacing w:after="0"/>
        <w:rPr>
          <w:rFonts w:eastAsia="Times New Roman" w:cstheme="minorHAnsi"/>
          <w:color w:val="000000"/>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70"/>
        <w:gridCol w:w="1079"/>
        <w:gridCol w:w="1261"/>
        <w:gridCol w:w="1079"/>
        <w:gridCol w:w="1080"/>
        <w:gridCol w:w="1261"/>
        <w:gridCol w:w="1080"/>
      </w:tblGrid>
      <w:tr w:rsidR="00FC58A0" w:rsidTr="005733E2">
        <w:trPr>
          <w:trHeight w:val="288"/>
        </w:trPr>
        <w:tc>
          <w:tcPr>
            <w:tcW w:w="3685" w:type="dxa"/>
            <w:tcBorders>
              <w:top w:val="single" w:sz="4" w:space="0" w:color="auto"/>
              <w:bottom w:val="single" w:sz="4" w:space="0" w:color="auto"/>
            </w:tcBorders>
          </w:tcPr>
          <w:p w:rsidR="00FC58A0" w:rsidRDefault="007E5A82" w:rsidP="007E5A82">
            <w:pPr>
              <w:jc w:val="center"/>
              <w:rPr>
                <w:rFonts w:eastAsia="Times New Roman" w:cstheme="minorHAnsi"/>
                <w:color w:val="000000"/>
              </w:rPr>
            </w:pPr>
            <w:r>
              <w:rPr>
                <w:rFonts w:eastAsia="Times New Roman" w:cstheme="minorHAnsi"/>
                <w:color w:val="000000"/>
              </w:rPr>
              <w:t>Item</w:t>
            </w:r>
          </w:p>
        </w:tc>
        <w:tc>
          <w:tcPr>
            <w:tcW w:w="270" w:type="dxa"/>
            <w:tcBorders>
              <w:top w:val="single" w:sz="4" w:space="0" w:color="auto"/>
            </w:tcBorders>
          </w:tcPr>
          <w:p w:rsidR="00FC58A0" w:rsidRDefault="00FC58A0" w:rsidP="00480B7D">
            <w:pPr>
              <w:rPr>
                <w:rFonts w:eastAsia="Times New Roman" w:cstheme="minorHAnsi"/>
                <w:color w:val="000000"/>
              </w:rPr>
            </w:pPr>
          </w:p>
        </w:tc>
        <w:tc>
          <w:tcPr>
            <w:tcW w:w="1079" w:type="dxa"/>
            <w:tcBorders>
              <w:top w:val="single" w:sz="4" w:space="0" w:color="auto"/>
              <w:bottom w:val="single" w:sz="4" w:space="0" w:color="auto"/>
            </w:tcBorders>
          </w:tcPr>
          <w:p w:rsidR="00FC58A0" w:rsidRDefault="00FC58A0" w:rsidP="00FC58A0">
            <w:pPr>
              <w:jc w:val="center"/>
              <w:rPr>
                <w:rFonts w:eastAsia="Times New Roman" w:cstheme="minorHAnsi"/>
                <w:color w:val="000000"/>
              </w:rPr>
            </w:pPr>
            <w:r>
              <w:rPr>
                <w:rFonts w:eastAsia="Times New Roman" w:cstheme="minorHAnsi"/>
                <w:color w:val="000000"/>
              </w:rPr>
              <w:t>Strongly Disagree</w:t>
            </w:r>
          </w:p>
        </w:tc>
        <w:tc>
          <w:tcPr>
            <w:tcW w:w="1261" w:type="dxa"/>
            <w:tcBorders>
              <w:top w:val="single" w:sz="4" w:space="0" w:color="auto"/>
              <w:bottom w:val="single" w:sz="4" w:space="0" w:color="auto"/>
            </w:tcBorders>
          </w:tcPr>
          <w:p w:rsidR="00FC58A0" w:rsidRDefault="00FC58A0" w:rsidP="00FC58A0">
            <w:pPr>
              <w:jc w:val="center"/>
              <w:rPr>
                <w:rFonts w:eastAsia="Times New Roman" w:cstheme="minorHAnsi"/>
                <w:color w:val="000000"/>
              </w:rPr>
            </w:pPr>
            <w:r>
              <w:rPr>
                <w:rFonts w:eastAsia="Times New Roman" w:cstheme="minorHAnsi"/>
                <w:color w:val="000000"/>
              </w:rPr>
              <w:t>Moderately Disagree</w:t>
            </w:r>
          </w:p>
        </w:tc>
        <w:tc>
          <w:tcPr>
            <w:tcW w:w="1079" w:type="dxa"/>
            <w:tcBorders>
              <w:top w:val="single" w:sz="4" w:space="0" w:color="auto"/>
              <w:bottom w:val="single" w:sz="4" w:space="0" w:color="auto"/>
            </w:tcBorders>
          </w:tcPr>
          <w:p w:rsidR="00FC58A0" w:rsidRDefault="00FC58A0" w:rsidP="00FC58A0">
            <w:pPr>
              <w:jc w:val="center"/>
              <w:rPr>
                <w:rFonts w:eastAsia="Times New Roman" w:cstheme="minorHAnsi"/>
                <w:color w:val="000000"/>
              </w:rPr>
            </w:pPr>
            <w:r>
              <w:rPr>
                <w:rFonts w:eastAsia="Times New Roman" w:cstheme="minorHAnsi"/>
                <w:color w:val="000000"/>
              </w:rPr>
              <w:t>Mildly Disagree</w:t>
            </w:r>
          </w:p>
        </w:tc>
        <w:tc>
          <w:tcPr>
            <w:tcW w:w="1080" w:type="dxa"/>
            <w:tcBorders>
              <w:top w:val="single" w:sz="4" w:space="0" w:color="auto"/>
              <w:bottom w:val="single" w:sz="4" w:space="0" w:color="auto"/>
            </w:tcBorders>
          </w:tcPr>
          <w:p w:rsidR="00FC58A0" w:rsidRDefault="00FC58A0" w:rsidP="00FC58A0">
            <w:pPr>
              <w:jc w:val="center"/>
              <w:rPr>
                <w:rFonts w:eastAsia="Times New Roman" w:cstheme="minorHAnsi"/>
                <w:color w:val="000000"/>
              </w:rPr>
            </w:pPr>
            <w:r>
              <w:rPr>
                <w:rFonts w:eastAsia="Times New Roman" w:cstheme="minorHAnsi"/>
                <w:color w:val="000000"/>
              </w:rPr>
              <w:t>Mildly Agree</w:t>
            </w:r>
          </w:p>
        </w:tc>
        <w:tc>
          <w:tcPr>
            <w:tcW w:w="1261" w:type="dxa"/>
            <w:tcBorders>
              <w:top w:val="single" w:sz="4" w:space="0" w:color="auto"/>
              <w:bottom w:val="single" w:sz="4" w:space="0" w:color="auto"/>
            </w:tcBorders>
          </w:tcPr>
          <w:p w:rsidR="00FC58A0" w:rsidRDefault="00FC58A0" w:rsidP="00FC58A0">
            <w:pPr>
              <w:jc w:val="center"/>
              <w:rPr>
                <w:rFonts w:eastAsia="Times New Roman" w:cstheme="minorHAnsi"/>
                <w:color w:val="000000"/>
              </w:rPr>
            </w:pPr>
            <w:r>
              <w:rPr>
                <w:rFonts w:eastAsia="Times New Roman" w:cstheme="minorHAnsi"/>
                <w:color w:val="000000"/>
              </w:rPr>
              <w:t>Moderately Agree</w:t>
            </w:r>
          </w:p>
        </w:tc>
        <w:tc>
          <w:tcPr>
            <w:tcW w:w="1080" w:type="dxa"/>
            <w:tcBorders>
              <w:top w:val="single" w:sz="4" w:space="0" w:color="auto"/>
              <w:bottom w:val="single" w:sz="4" w:space="0" w:color="auto"/>
            </w:tcBorders>
          </w:tcPr>
          <w:p w:rsidR="00FC58A0" w:rsidRDefault="00FC58A0" w:rsidP="00FC58A0">
            <w:pPr>
              <w:jc w:val="center"/>
              <w:rPr>
                <w:rFonts w:eastAsia="Times New Roman" w:cstheme="minorHAnsi"/>
                <w:color w:val="000000"/>
              </w:rPr>
            </w:pPr>
            <w:r>
              <w:rPr>
                <w:rFonts w:eastAsia="Times New Roman" w:cstheme="minorHAnsi"/>
                <w:color w:val="000000"/>
              </w:rPr>
              <w:t>Strongly Agree</w:t>
            </w:r>
          </w:p>
        </w:tc>
      </w:tr>
      <w:tr w:rsidR="00FC58A0" w:rsidTr="005733E2">
        <w:trPr>
          <w:trHeight w:val="288"/>
        </w:trPr>
        <w:tc>
          <w:tcPr>
            <w:tcW w:w="3685" w:type="dxa"/>
            <w:tcBorders>
              <w:top w:val="single" w:sz="4" w:space="0" w:color="auto"/>
            </w:tcBorders>
          </w:tcPr>
          <w:p w:rsidR="00FC58A0" w:rsidRDefault="00FC58A0" w:rsidP="00FC58A0">
            <w:pPr>
              <w:rPr>
                <w:rFonts w:eastAsia="Times New Roman" w:cstheme="minorHAnsi"/>
                <w:color w:val="000000"/>
              </w:rPr>
            </w:pPr>
            <w:r>
              <w:rPr>
                <w:rFonts w:eastAsia="Times New Roman" w:cstheme="minorHAnsi"/>
                <w:color w:val="000000"/>
              </w:rPr>
              <w:t>Q1</w:t>
            </w:r>
            <w:r w:rsidR="00620BCA">
              <w:rPr>
                <w:rFonts w:eastAsia="Times New Roman" w:cstheme="minorHAnsi"/>
                <w:color w:val="000000"/>
              </w:rPr>
              <w:t>.</w:t>
            </w:r>
            <w:r>
              <w:rPr>
                <w:rFonts w:eastAsia="Times New Roman" w:cstheme="minorHAnsi"/>
                <w:color w:val="000000"/>
              </w:rPr>
              <w:t xml:space="preserve"> I can influence the way work is done in my department.</w:t>
            </w:r>
          </w:p>
          <w:p w:rsidR="00FC58A0" w:rsidRDefault="00FC58A0" w:rsidP="00FC58A0">
            <w:pPr>
              <w:rPr>
                <w:rFonts w:eastAsia="Times New Roman" w:cstheme="minorHAnsi"/>
                <w:color w:val="000000"/>
              </w:rPr>
            </w:pPr>
          </w:p>
        </w:tc>
        <w:tc>
          <w:tcPr>
            <w:tcW w:w="270" w:type="dxa"/>
          </w:tcPr>
          <w:p w:rsidR="00FC58A0" w:rsidRDefault="00FC58A0" w:rsidP="00FC58A0">
            <w:pPr>
              <w:rPr>
                <w:rFonts w:eastAsia="Times New Roman" w:cstheme="minorHAnsi"/>
                <w:color w:val="000000"/>
              </w:rPr>
            </w:pPr>
          </w:p>
        </w:tc>
        <w:tc>
          <w:tcPr>
            <w:tcW w:w="1079" w:type="dxa"/>
            <w:tcBorders>
              <w:top w:val="single" w:sz="4" w:space="0" w:color="auto"/>
            </w:tcBorders>
          </w:tcPr>
          <w:p w:rsidR="00FC58A0" w:rsidRDefault="00FC58A0" w:rsidP="00FC58A0">
            <w:pPr>
              <w:jc w:val="center"/>
              <w:rPr>
                <w:rFonts w:eastAsia="Times New Roman" w:cstheme="minorHAnsi"/>
                <w:color w:val="000000"/>
              </w:rPr>
            </w:pPr>
            <w:r>
              <w:rPr>
                <w:rFonts w:eastAsia="Times New Roman" w:cstheme="minorHAnsi"/>
                <w:color w:val="000000"/>
              </w:rPr>
              <w:t>1</w:t>
            </w:r>
          </w:p>
        </w:tc>
        <w:tc>
          <w:tcPr>
            <w:tcW w:w="1261" w:type="dxa"/>
            <w:tcBorders>
              <w:top w:val="single" w:sz="4" w:space="0" w:color="auto"/>
            </w:tcBorders>
          </w:tcPr>
          <w:p w:rsidR="00FC58A0" w:rsidRDefault="00FC58A0" w:rsidP="00FC58A0">
            <w:pPr>
              <w:jc w:val="center"/>
              <w:rPr>
                <w:rFonts w:eastAsia="Times New Roman" w:cstheme="minorHAnsi"/>
                <w:color w:val="000000"/>
              </w:rPr>
            </w:pPr>
            <w:r>
              <w:rPr>
                <w:rFonts w:eastAsia="Times New Roman" w:cstheme="minorHAnsi"/>
                <w:color w:val="000000"/>
              </w:rPr>
              <w:t>2</w:t>
            </w:r>
          </w:p>
        </w:tc>
        <w:tc>
          <w:tcPr>
            <w:tcW w:w="1079" w:type="dxa"/>
            <w:tcBorders>
              <w:top w:val="single" w:sz="4" w:space="0" w:color="auto"/>
            </w:tcBorders>
          </w:tcPr>
          <w:p w:rsidR="00FC58A0" w:rsidRDefault="00FC58A0" w:rsidP="00FC58A0">
            <w:pPr>
              <w:jc w:val="center"/>
              <w:rPr>
                <w:rFonts w:eastAsia="Times New Roman" w:cstheme="minorHAnsi"/>
                <w:color w:val="000000"/>
              </w:rPr>
            </w:pPr>
            <w:r>
              <w:rPr>
                <w:rFonts w:eastAsia="Times New Roman" w:cstheme="minorHAnsi"/>
                <w:color w:val="000000"/>
              </w:rPr>
              <w:t>3</w:t>
            </w:r>
          </w:p>
        </w:tc>
        <w:tc>
          <w:tcPr>
            <w:tcW w:w="1080" w:type="dxa"/>
            <w:tcBorders>
              <w:top w:val="single" w:sz="4" w:space="0" w:color="auto"/>
            </w:tcBorders>
          </w:tcPr>
          <w:p w:rsidR="00FC58A0" w:rsidRDefault="00FC58A0" w:rsidP="00FC58A0">
            <w:pPr>
              <w:jc w:val="center"/>
              <w:rPr>
                <w:rFonts w:eastAsia="Times New Roman" w:cstheme="minorHAnsi"/>
                <w:color w:val="000000"/>
              </w:rPr>
            </w:pPr>
            <w:r>
              <w:rPr>
                <w:rFonts w:eastAsia="Times New Roman" w:cstheme="minorHAnsi"/>
                <w:color w:val="000000"/>
              </w:rPr>
              <w:t>4</w:t>
            </w:r>
          </w:p>
        </w:tc>
        <w:tc>
          <w:tcPr>
            <w:tcW w:w="1261" w:type="dxa"/>
            <w:tcBorders>
              <w:top w:val="single" w:sz="4" w:space="0" w:color="auto"/>
            </w:tcBorders>
          </w:tcPr>
          <w:p w:rsidR="00FC58A0" w:rsidRDefault="00FC58A0" w:rsidP="00FC58A0">
            <w:pPr>
              <w:jc w:val="center"/>
              <w:rPr>
                <w:rFonts w:eastAsia="Times New Roman" w:cstheme="minorHAnsi"/>
                <w:color w:val="000000"/>
              </w:rPr>
            </w:pPr>
            <w:r>
              <w:rPr>
                <w:rFonts w:eastAsia="Times New Roman" w:cstheme="minorHAnsi"/>
                <w:color w:val="000000"/>
              </w:rPr>
              <w:t>5</w:t>
            </w:r>
          </w:p>
        </w:tc>
        <w:tc>
          <w:tcPr>
            <w:tcW w:w="1080" w:type="dxa"/>
            <w:tcBorders>
              <w:top w:val="single" w:sz="4" w:space="0" w:color="auto"/>
            </w:tcBorders>
          </w:tcPr>
          <w:p w:rsidR="00FC58A0" w:rsidRDefault="00FC58A0" w:rsidP="00FC58A0">
            <w:pPr>
              <w:jc w:val="center"/>
              <w:rPr>
                <w:rFonts w:eastAsia="Times New Roman" w:cstheme="minorHAnsi"/>
                <w:color w:val="000000"/>
              </w:rPr>
            </w:pPr>
            <w:r>
              <w:rPr>
                <w:rFonts w:eastAsia="Times New Roman" w:cstheme="minorHAnsi"/>
                <w:color w:val="000000"/>
              </w:rPr>
              <w:t>6</w:t>
            </w:r>
          </w:p>
        </w:tc>
      </w:tr>
      <w:tr w:rsidR="00FC58A0" w:rsidTr="007E5A82">
        <w:trPr>
          <w:trHeight w:val="288"/>
        </w:trPr>
        <w:tc>
          <w:tcPr>
            <w:tcW w:w="3685" w:type="dxa"/>
          </w:tcPr>
          <w:p w:rsidR="00FC58A0" w:rsidRDefault="00FC58A0" w:rsidP="00FC58A0">
            <w:pPr>
              <w:rPr>
                <w:rFonts w:eastAsia="Times New Roman" w:cstheme="minorHAnsi"/>
                <w:color w:val="000000"/>
              </w:rPr>
            </w:pPr>
            <w:r>
              <w:rPr>
                <w:rFonts w:eastAsia="Times New Roman" w:cstheme="minorHAnsi"/>
                <w:color w:val="000000"/>
              </w:rPr>
              <w:t>Q2</w:t>
            </w:r>
            <w:r w:rsidR="00620BCA">
              <w:rPr>
                <w:rFonts w:eastAsia="Times New Roman" w:cstheme="minorHAnsi"/>
                <w:color w:val="000000"/>
              </w:rPr>
              <w:t>.</w:t>
            </w:r>
            <w:r>
              <w:rPr>
                <w:rFonts w:eastAsia="Times New Roman" w:cstheme="minorHAnsi"/>
                <w:color w:val="000000"/>
              </w:rPr>
              <w:t xml:space="preserve"> I can influence decisions taken in my department.</w:t>
            </w:r>
          </w:p>
          <w:p w:rsidR="00FC58A0" w:rsidRDefault="00FC58A0" w:rsidP="00FC58A0">
            <w:pPr>
              <w:rPr>
                <w:rFonts w:eastAsia="Times New Roman" w:cstheme="minorHAnsi"/>
                <w:color w:val="000000"/>
              </w:rPr>
            </w:pPr>
          </w:p>
        </w:tc>
        <w:tc>
          <w:tcPr>
            <w:tcW w:w="270" w:type="dxa"/>
          </w:tcPr>
          <w:p w:rsidR="00FC58A0" w:rsidRDefault="00FC58A0" w:rsidP="00FC58A0">
            <w:pPr>
              <w:rPr>
                <w:rFonts w:eastAsia="Times New Roman" w:cstheme="minorHAnsi"/>
                <w:color w:val="000000"/>
              </w:rPr>
            </w:pPr>
          </w:p>
        </w:tc>
        <w:tc>
          <w:tcPr>
            <w:tcW w:w="1079" w:type="dxa"/>
          </w:tcPr>
          <w:p w:rsidR="00FC58A0" w:rsidRDefault="00FC58A0" w:rsidP="00FC58A0">
            <w:pPr>
              <w:jc w:val="center"/>
              <w:rPr>
                <w:rFonts w:eastAsia="Times New Roman" w:cstheme="minorHAnsi"/>
                <w:color w:val="000000"/>
              </w:rPr>
            </w:pPr>
            <w:r>
              <w:rPr>
                <w:rFonts w:eastAsia="Times New Roman" w:cstheme="minorHAnsi"/>
                <w:color w:val="000000"/>
              </w:rPr>
              <w:t>1</w:t>
            </w:r>
          </w:p>
        </w:tc>
        <w:tc>
          <w:tcPr>
            <w:tcW w:w="1261" w:type="dxa"/>
          </w:tcPr>
          <w:p w:rsidR="00FC58A0" w:rsidRDefault="00FC58A0" w:rsidP="00FC58A0">
            <w:pPr>
              <w:jc w:val="center"/>
              <w:rPr>
                <w:rFonts w:eastAsia="Times New Roman" w:cstheme="minorHAnsi"/>
                <w:color w:val="000000"/>
              </w:rPr>
            </w:pPr>
            <w:r>
              <w:rPr>
                <w:rFonts w:eastAsia="Times New Roman" w:cstheme="minorHAnsi"/>
                <w:color w:val="000000"/>
              </w:rPr>
              <w:t>2</w:t>
            </w:r>
          </w:p>
        </w:tc>
        <w:tc>
          <w:tcPr>
            <w:tcW w:w="1079" w:type="dxa"/>
          </w:tcPr>
          <w:p w:rsidR="00FC58A0" w:rsidRDefault="00FC58A0" w:rsidP="00FC58A0">
            <w:pPr>
              <w:jc w:val="center"/>
              <w:rPr>
                <w:rFonts w:eastAsia="Times New Roman" w:cstheme="minorHAnsi"/>
                <w:color w:val="000000"/>
              </w:rPr>
            </w:pPr>
            <w:r>
              <w:rPr>
                <w:rFonts w:eastAsia="Times New Roman" w:cstheme="minorHAnsi"/>
                <w:color w:val="000000"/>
              </w:rPr>
              <w:t>3</w:t>
            </w:r>
          </w:p>
        </w:tc>
        <w:tc>
          <w:tcPr>
            <w:tcW w:w="1080" w:type="dxa"/>
          </w:tcPr>
          <w:p w:rsidR="00FC58A0" w:rsidRDefault="00FC58A0" w:rsidP="00FC58A0">
            <w:pPr>
              <w:jc w:val="center"/>
              <w:rPr>
                <w:rFonts w:eastAsia="Times New Roman" w:cstheme="minorHAnsi"/>
                <w:color w:val="000000"/>
              </w:rPr>
            </w:pPr>
            <w:r>
              <w:rPr>
                <w:rFonts w:eastAsia="Times New Roman" w:cstheme="minorHAnsi"/>
                <w:color w:val="000000"/>
              </w:rPr>
              <w:t>4</w:t>
            </w:r>
          </w:p>
        </w:tc>
        <w:tc>
          <w:tcPr>
            <w:tcW w:w="1261" w:type="dxa"/>
          </w:tcPr>
          <w:p w:rsidR="00FC58A0" w:rsidRDefault="00FC58A0" w:rsidP="00FC58A0">
            <w:pPr>
              <w:jc w:val="center"/>
              <w:rPr>
                <w:rFonts w:eastAsia="Times New Roman" w:cstheme="minorHAnsi"/>
                <w:color w:val="000000"/>
              </w:rPr>
            </w:pPr>
            <w:r>
              <w:rPr>
                <w:rFonts w:eastAsia="Times New Roman" w:cstheme="minorHAnsi"/>
                <w:color w:val="000000"/>
              </w:rPr>
              <w:t>5</w:t>
            </w:r>
          </w:p>
        </w:tc>
        <w:tc>
          <w:tcPr>
            <w:tcW w:w="1080" w:type="dxa"/>
          </w:tcPr>
          <w:p w:rsidR="00FC58A0" w:rsidRDefault="00FC58A0" w:rsidP="00FC58A0">
            <w:pPr>
              <w:jc w:val="center"/>
              <w:rPr>
                <w:rFonts w:eastAsia="Times New Roman" w:cstheme="minorHAnsi"/>
                <w:color w:val="000000"/>
              </w:rPr>
            </w:pPr>
            <w:r>
              <w:rPr>
                <w:rFonts w:eastAsia="Times New Roman" w:cstheme="minorHAnsi"/>
                <w:color w:val="000000"/>
              </w:rPr>
              <w:t>6</w:t>
            </w:r>
          </w:p>
        </w:tc>
      </w:tr>
      <w:tr w:rsidR="00FC58A0" w:rsidTr="007E5A82">
        <w:trPr>
          <w:trHeight w:val="288"/>
        </w:trPr>
        <w:tc>
          <w:tcPr>
            <w:tcW w:w="3685" w:type="dxa"/>
          </w:tcPr>
          <w:p w:rsidR="00FC58A0" w:rsidRDefault="00FC58A0" w:rsidP="00FC58A0">
            <w:pPr>
              <w:rPr>
                <w:rFonts w:eastAsia="Times New Roman" w:cstheme="minorHAnsi"/>
                <w:color w:val="000000"/>
              </w:rPr>
            </w:pPr>
            <w:r>
              <w:rPr>
                <w:rFonts w:eastAsia="Times New Roman" w:cstheme="minorHAnsi"/>
                <w:color w:val="000000"/>
              </w:rPr>
              <w:t>Q3</w:t>
            </w:r>
            <w:r w:rsidR="00620BCA">
              <w:rPr>
                <w:rFonts w:eastAsia="Times New Roman" w:cstheme="minorHAnsi"/>
                <w:color w:val="000000"/>
              </w:rPr>
              <w:t>.</w:t>
            </w:r>
            <w:r>
              <w:rPr>
                <w:rFonts w:eastAsia="Times New Roman" w:cstheme="minorHAnsi"/>
                <w:color w:val="000000"/>
              </w:rPr>
              <w:t xml:space="preserve"> I have authority to make decisions at work.</w:t>
            </w:r>
          </w:p>
        </w:tc>
        <w:tc>
          <w:tcPr>
            <w:tcW w:w="270" w:type="dxa"/>
          </w:tcPr>
          <w:p w:rsidR="00FC58A0" w:rsidRDefault="00FC58A0" w:rsidP="00FC58A0">
            <w:pPr>
              <w:rPr>
                <w:rFonts w:eastAsia="Times New Roman" w:cstheme="minorHAnsi"/>
                <w:color w:val="000000"/>
              </w:rPr>
            </w:pPr>
          </w:p>
        </w:tc>
        <w:tc>
          <w:tcPr>
            <w:tcW w:w="1079" w:type="dxa"/>
          </w:tcPr>
          <w:p w:rsidR="00FC58A0" w:rsidRDefault="00FC58A0" w:rsidP="00FC58A0">
            <w:pPr>
              <w:jc w:val="center"/>
              <w:rPr>
                <w:rFonts w:eastAsia="Times New Roman" w:cstheme="minorHAnsi"/>
                <w:color w:val="000000"/>
              </w:rPr>
            </w:pPr>
            <w:r>
              <w:rPr>
                <w:rFonts w:eastAsia="Times New Roman" w:cstheme="minorHAnsi"/>
                <w:color w:val="000000"/>
              </w:rPr>
              <w:t>1</w:t>
            </w:r>
          </w:p>
        </w:tc>
        <w:tc>
          <w:tcPr>
            <w:tcW w:w="1261" w:type="dxa"/>
          </w:tcPr>
          <w:p w:rsidR="00FC58A0" w:rsidRDefault="00FC58A0" w:rsidP="00FC58A0">
            <w:pPr>
              <w:jc w:val="center"/>
              <w:rPr>
                <w:rFonts w:eastAsia="Times New Roman" w:cstheme="minorHAnsi"/>
                <w:color w:val="000000"/>
              </w:rPr>
            </w:pPr>
            <w:r>
              <w:rPr>
                <w:rFonts w:eastAsia="Times New Roman" w:cstheme="minorHAnsi"/>
                <w:color w:val="000000"/>
              </w:rPr>
              <w:t>2</w:t>
            </w:r>
          </w:p>
        </w:tc>
        <w:tc>
          <w:tcPr>
            <w:tcW w:w="1079" w:type="dxa"/>
          </w:tcPr>
          <w:p w:rsidR="00FC58A0" w:rsidRDefault="00FC58A0" w:rsidP="00FC58A0">
            <w:pPr>
              <w:jc w:val="center"/>
              <w:rPr>
                <w:rFonts w:eastAsia="Times New Roman" w:cstheme="minorHAnsi"/>
                <w:color w:val="000000"/>
              </w:rPr>
            </w:pPr>
            <w:r>
              <w:rPr>
                <w:rFonts w:eastAsia="Times New Roman" w:cstheme="minorHAnsi"/>
                <w:color w:val="000000"/>
              </w:rPr>
              <w:t>3</w:t>
            </w:r>
          </w:p>
        </w:tc>
        <w:tc>
          <w:tcPr>
            <w:tcW w:w="1080" w:type="dxa"/>
          </w:tcPr>
          <w:p w:rsidR="00FC58A0" w:rsidRDefault="00FC58A0" w:rsidP="00FC58A0">
            <w:pPr>
              <w:jc w:val="center"/>
              <w:rPr>
                <w:rFonts w:eastAsia="Times New Roman" w:cstheme="minorHAnsi"/>
                <w:color w:val="000000"/>
              </w:rPr>
            </w:pPr>
            <w:r>
              <w:rPr>
                <w:rFonts w:eastAsia="Times New Roman" w:cstheme="minorHAnsi"/>
                <w:color w:val="000000"/>
              </w:rPr>
              <w:t>4</w:t>
            </w:r>
          </w:p>
        </w:tc>
        <w:tc>
          <w:tcPr>
            <w:tcW w:w="1261" w:type="dxa"/>
          </w:tcPr>
          <w:p w:rsidR="00FC58A0" w:rsidRDefault="00FC58A0" w:rsidP="00FC58A0">
            <w:pPr>
              <w:jc w:val="center"/>
              <w:rPr>
                <w:rFonts w:eastAsia="Times New Roman" w:cstheme="minorHAnsi"/>
                <w:color w:val="000000"/>
              </w:rPr>
            </w:pPr>
            <w:r>
              <w:rPr>
                <w:rFonts w:eastAsia="Times New Roman" w:cstheme="minorHAnsi"/>
                <w:color w:val="000000"/>
              </w:rPr>
              <w:t>5</w:t>
            </w:r>
          </w:p>
        </w:tc>
        <w:tc>
          <w:tcPr>
            <w:tcW w:w="1080" w:type="dxa"/>
          </w:tcPr>
          <w:p w:rsidR="00FC58A0" w:rsidRDefault="00FC58A0" w:rsidP="00FC58A0">
            <w:pPr>
              <w:jc w:val="center"/>
              <w:rPr>
                <w:rFonts w:eastAsia="Times New Roman" w:cstheme="minorHAnsi"/>
                <w:color w:val="000000"/>
              </w:rPr>
            </w:pPr>
            <w:r>
              <w:rPr>
                <w:rFonts w:eastAsia="Times New Roman" w:cstheme="minorHAnsi"/>
                <w:color w:val="000000"/>
              </w:rPr>
              <w:t>6</w:t>
            </w:r>
          </w:p>
        </w:tc>
      </w:tr>
    </w:tbl>
    <w:p w:rsidR="00FC58A0" w:rsidRDefault="00FC58A0" w:rsidP="002A0250">
      <w:pPr>
        <w:spacing w:after="0"/>
        <w:rPr>
          <w:rFonts w:eastAsia="Times New Roman" w:cstheme="minorHAnsi"/>
          <w:color w:val="000000"/>
        </w:rPr>
      </w:pPr>
    </w:p>
    <w:p w:rsidR="00F86960" w:rsidRDefault="00637026" w:rsidP="002A0250">
      <w:pPr>
        <w:spacing w:after="0"/>
        <w:rPr>
          <w:rFonts w:eastAsia="Times New Roman" w:cstheme="minorHAnsi"/>
          <w:color w:val="000000"/>
        </w:rPr>
      </w:pPr>
      <w:r>
        <w:rPr>
          <w:rFonts w:eastAsia="Times New Roman" w:cstheme="minorHAnsi"/>
          <w:color w:val="000000"/>
        </w:rPr>
        <w:lastRenderedPageBreak/>
        <w:t>Someone</w:t>
      </w:r>
      <w:r w:rsidR="009E19C1">
        <w:rPr>
          <w:rFonts w:eastAsia="Times New Roman" w:cstheme="minorHAnsi"/>
          <w:color w:val="000000"/>
        </w:rPr>
        <w:t xml:space="preserve"> with little power would likely select a score of 1 for each of the three items. This demonstrates logical consistency among the three items measuring perceived control. </w:t>
      </w:r>
    </w:p>
    <w:p w:rsidR="00F86960" w:rsidRDefault="00F86960" w:rsidP="002A0250">
      <w:pPr>
        <w:spacing w:after="0"/>
        <w:rPr>
          <w:rFonts w:eastAsia="Times New Roman" w:cstheme="minorHAnsi"/>
          <w:color w:val="000000"/>
        </w:rPr>
      </w:pPr>
    </w:p>
    <w:p w:rsidR="00F86960" w:rsidRDefault="007D563F" w:rsidP="002A0250">
      <w:pPr>
        <w:spacing w:after="0"/>
        <w:rPr>
          <w:rFonts w:eastAsia="Times New Roman" w:cstheme="minorHAnsi"/>
          <w:color w:val="000000"/>
        </w:rPr>
      </w:pPr>
      <w:r>
        <w:rPr>
          <w:rFonts w:eastAsia="Times New Roman" w:cstheme="minorHAnsi"/>
          <w:color w:val="000000"/>
        </w:rPr>
        <w:t>As a second example, consider the scale below designed to assess Course Satisfaction.</w:t>
      </w:r>
      <w:r w:rsidR="00617D14">
        <w:rPr>
          <w:rFonts w:eastAsia="Times New Roman" w:cstheme="minorHAnsi"/>
          <w:color w:val="000000"/>
        </w:rPr>
        <w:t xml:space="preserve"> Assume you are answering this scale for EDUR 8331.</w:t>
      </w:r>
      <w:r>
        <w:rPr>
          <w:rFonts w:eastAsia="Times New Roman" w:cstheme="minorHAnsi"/>
          <w:color w:val="000000"/>
        </w:rPr>
        <w:t xml:space="preserve"> </w:t>
      </w:r>
      <w:r w:rsidR="00617D14">
        <w:rPr>
          <w:rFonts w:eastAsia="Times New Roman" w:cstheme="minorHAnsi"/>
          <w:color w:val="000000"/>
        </w:rPr>
        <w:t>Are there any items that appear to be internally inconsistent with a measure of one’s Course Satisfaction with EDUR 8331?</w:t>
      </w:r>
    </w:p>
    <w:p w:rsidR="00F86960" w:rsidRDefault="00F86960" w:rsidP="002A0250">
      <w:pPr>
        <w:spacing w:after="0"/>
        <w:rPr>
          <w:rFonts w:eastAsia="Times New Roman" w:cstheme="minorHAnsi"/>
          <w:color w:val="00000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70"/>
        <w:gridCol w:w="1296"/>
        <w:gridCol w:w="1296"/>
        <w:gridCol w:w="1296"/>
        <w:gridCol w:w="1296"/>
        <w:gridCol w:w="1296"/>
      </w:tblGrid>
      <w:tr w:rsidR="00617D14" w:rsidTr="00617D14">
        <w:trPr>
          <w:trHeight w:val="288"/>
        </w:trPr>
        <w:tc>
          <w:tcPr>
            <w:tcW w:w="4050" w:type="dxa"/>
            <w:tcBorders>
              <w:top w:val="single" w:sz="4" w:space="0" w:color="auto"/>
              <w:bottom w:val="single" w:sz="4" w:space="0" w:color="auto"/>
            </w:tcBorders>
          </w:tcPr>
          <w:p w:rsidR="00617D14" w:rsidRDefault="00617D14" w:rsidP="00480B7D">
            <w:pPr>
              <w:jc w:val="center"/>
              <w:rPr>
                <w:rFonts w:eastAsia="Times New Roman" w:cstheme="minorHAnsi"/>
                <w:color w:val="000000"/>
              </w:rPr>
            </w:pPr>
            <w:r>
              <w:rPr>
                <w:rFonts w:eastAsia="Times New Roman" w:cstheme="minorHAnsi"/>
                <w:color w:val="000000"/>
              </w:rPr>
              <w:t>Item</w:t>
            </w:r>
          </w:p>
        </w:tc>
        <w:tc>
          <w:tcPr>
            <w:tcW w:w="270" w:type="dxa"/>
            <w:tcBorders>
              <w:top w:val="single" w:sz="4" w:space="0" w:color="auto"/>
            </w:tcBorders>
          </w:tcPr>
          <w:p w:rsidR="00617D14" w:rsidRDefault="00617D14" w:rsidP="00480B7D">
            <w:pPr>
              <w:rPr>
                <w:rFonts w:eastAsia="Times New Roman" w:cstheme="minorHAnsi"/>
                <w:color w:val="000000"/>
              </w:rPr>
            </w:pPr>
          </w:p>
        </w:tc>
        <w:tc>
          <w:tcPr>
            <w:tcW w:w="1296" w:type="dxa"/>
            <w:tcBorders>
              <w:top w:val="single" w:sz="4" w:space="0" w:color="auto"/>
              <w:bottom w:val="single" w:sz="4" w:space="0" w:color="auto"/>
            </w:tcBorders>
          </w:tcPr>
          <w:p w:rsidR="00617D14" w:rsidRDefault="00617D14" w:rsidP="00480B7D">
            <w:pPr>
              <w:jc w:val="center"/>
              <w:rPr>
                <w:rFonts w:eastAsia="Times New Roman" w:cstheme="minorHAnsi"/>
                <w:color w:val="000000"/>
              </w:rPr>
            </w:pPr>
            <w:r>
              <w:rPr>
                <w:rFonts w:eastAsia="Times New Roman" w:cstheme="minorHAnsi"/>
                <w:color w:val="000000"/>
              </w:rPr>
              <w:t xml:space="preserve">Not </w:t>
            </w:r>
          </w:p>
          <w:p w:rsidR="00617D14" w:rsidRDefault="00617D14" w:rsidP="00480B7D">
            <w:pPr>
              <w:jc w:val="center"/>
              <w:rPr>
                <w:rFonts w:eastAsia="Times New Roman" w:cstheme="minorHAnsi"/>
                <w:color w:val="000000"/>
              </w:rPr>
            </w:pPr>
            <w:r>
              <w:rPr>
                <w:rFonts w:eastAsia="Times New Roman" w:cstheme="minorHAnsi"/>
                <w:color w:val="000000"/>
              </w:rPr>
              <w:t>at all</w:t>
            </w:r>
          </w:p>
        </w:tc>
        <w:tc>
          <w:tcPr>
            <w:tcW w:w="1296" w:type="dxa"/>
            <w:tcBorders>
              <w:top w:val="single" w:sz="4" w:space="0" w:color="auto"/>
              <w:bottom w:val="single" w:sz="4" w:space="0" w:color="auto"/>
            </w:tcBorders>
          </w:tcPr>
          <w:p w:rsidR="00617D14" w:rsidRDefault="00617D14" w:rsidP="00480B7D">
            <w:pPr>
              <w:jc w:val="center"/>
              <w:rPr>
                <w:rFonts w:eastAsia="Times New Roman" w:cstheme="minorHAnsi"/>
                <w:color w:val="000000"/>
              </w:rPr>
            </w:pPr>
            <w:r>
              <w:rPr>
                <w:rFonts w:eastAsia="Times New Roman" w:cstheme="minorHAnsi"/>
                <w:color w:val="000000"/>
              </w:rPr>
              <w:t>To a small degree</w:t>
            </w:r>
          </w:p>
        </w:tc>
        <w:tc>
          <w:tcPr>
            <w:tcW w:w="1296" w:type="dxa"/>
            <w:tcBorders>
              <w:top w:val="single" w:sz="4" w:space="0" w:color="auto"/>
              <w:bottom w:val="single" w:sz="4" w:space="0" w:color="auto"/>
            </w:tcBorders>
          </w:tcPr>
          <w:p w:rsidR="00617D14" w:rsidRDefault="00617D14" w:rsidP="00480B7D">
            <w:pPr>
              <w:jc w:val="center"/>
              <w:rPr>
                <w:rFonts w:eastAsia="Times New Roman" w:cstheme="minorHAnsi"/>
                <w:color w:val="000000"/>
              </w:rPr>
            </w:pPr>
            <w:r>
              <w:rPr>
                <w:rFonts w:eastAsia="Times New Roman" w:cstheme="minorHAnsi"/>
                <w:color w:val="000000"/>
              </w:rPr>
              <w:t>Moderately</w:t>
            </w:r>
          </w:p>
        </w:tc>
        <w:tc>
          <w:tcPr>
            <w:tcW w:w="1296" w:type="dxa"/>
            <w:tcBorders>
              <w:top w:val="single" w:sz="4" w:space="0" w:color="auto"/>
              <w:bottom w:val="single" w:sz="4" w:space="0" w:color="auto"/>
            </w:tcBorders>
          </w:tcPr>
          <w:p w:rsidR="00617D14" w:rsidRDefault="00617D14" w:rsidP="00480B7D">
            <w:pPr>
              <w:jc w:val="center"/>
              <w:rPr>
                <w:rFonts w:eastAsia="Times New Roman" w:cstheme="minorHAnsi"/>
                <w:color w:val="000000"/>
              </w:rPr>
            </w:pPr>
            <w:r>
              <w:rPr>
                <w:rFonts w:eastAsia="Times New Roman" w:cstheme="minorHAnsi"/>
                <w:color w:val="000000"/>
              </w:rPr>
              <w:t>Mostly</w:t>
            </w:r>
          </w:p>
        </w:tc>
        <w:tc>
          <w:tcPr>
            <w:tcW w:w="1296" w:type="dxa"/>
            <w:tcBorders>
              <w:top w:val="single" w:sz="4" w:space="0" w:color="auto"/>
              <w:bottom w:val="single" w:sz="4" w:space="0" w:color="auto"/>
            </w:tcBorders>
          </w:tcPr>
          <w:p w:rsidR="00617D14" w:rsidRDefault="00617D14" w:rsidP="00480B7D">
            <w:pPr>
              <w:jc w:val="center"/>
              <w:rPr>
                <w:rFonts w:eastAsia="Times New Roman" w:cstheme="minorHAnsi"/>
                <w:color w:val="000000"/>
              </w:rPr>
            </w:pPr>
            <w:r>
              <w:rPr>
                <w:rFonts w:eastAsia="Times New Roman" w:cstheme="minorHAnsi"/>
                <w:color w:val="000000"/>
              </w:rPr>
              <w:t>Very Much</w:t>
            </w:r>
          </w:p>
        </w:tc>
      </w:tr>
      <w:tr w:rsidR="00617D14" w:rsidTr="00617D14">
        <w:trPr>
          <w:trHeight w:val="288"/>
        </w:trPr>
        <w:tc>
          <w:tcPr>
            <w:tcW w:w="4050" w:type="dxa"/>
            <w:tcBorders>
              <w:top w:val="single" w:sz="4" w:space="0" w:color="auto"/>
            </w:tcBorders>
          </w:tcPr>
          <w:p w:rsidR="00617D14" w:rsidRDefault="00617D14" w:rsidP="00480B7D">
            <w:pPr>
              <w:rPr>
                <w:rFonts w:eastAsia="Times New Roman" w:cstheme="minorHAnsi"/>
                <w:color w:val="000000"/>
              </w:rPr>
            </w:pPr>
            <w:r>
              <w:rPr>
                <w:rFonts w:eastAsia="Times New Roman" w:cstheme="minorHAnsi"/>
                <w:color w:val="000000"/>
              </w:rPr>
              <w:t>Q1. Do you like this course?</w:t>
            </w:r>
          </w:p>
          <w:p w:rsidR="00617D14" w:rsidRDefault="00617D14" w:rsidP="00480B7D">
            <w:pPr>
              <w:rPr>
                <w:rFonts w:eastAsia="Times New Roman" w:cstheme="minorHAnsi"/>
                <w:color w:val="000000"/>
              </w:rPr>
            </w:pPr>
          </w:p>
        </w:tc>
        <w:tc>
          <w:tcPr>
            <w:tcW w:w="270" w:type="dxa"/>
          </w:tcPr>
          <w:p w:rsidR="00617D14" w:rsidRDefault="00617D14" w:rsidP="00480B7D">
            <w:pPr>
              <w:rPr>
                <w:rFonts w:eastAsia="Times New Roman" w:cstheme="minorHAnsi"/>
                <w:color w:val="000000"/>
              </w:rPr>
            </w:pPr>
          </w:p>
        </w:tc>
        <w:tc>
          <w:tcPr>
            <w:tcW w:w="1296" w:type="dxa"/>
            <w:tcBorders>
              <w:top w:val="single" w:sz="4" w:space="0" w:color="auto"/>
            </w:tcBorders>
          </w:tcPr>
          <w:p w:rsidR="00617D14" w:rsidRDefault="00617D14" w:rsidP="00480B7D">
            <w:pPr>
              <w:jc w:val="center"/>
              <w:rPr>
                <w:rFonts w:eastAsia="Times New Roman" w:cstheme="minorHAnsi"/>
                <w:color w:val="000000"/>
              </w:rPr>
            </w:pPr>
            <w:r>
              <w:rPr>
                <w:rFonts w:eastAsia="Times New Roman" w:cstheme="minorHAnsi"/>
                <w:color w:val="000000"/>
              </w:rPr>
              <w:t>1</w:t>
            </w:r>
          </w:p>
        </w:tc>
        <w:tc>
          <w:tcPr>
            <w:tcW w:w="1296" w:type="dxa"/>
            <w:tcBorders>
              <w:top w:val="single" w:sz="4" w:space="0" w:color="auto"/>
            </w:tcBorders>
          </w:tcPr>
          <w:p w:rsidR="00617D14" w:rsidRDefault="00617D14" w:rsidP="00480B7D">
            <w:pPr>
              <w:jc w:val="center"/>
              <w:rPr>
                <w:rFonts w:eastAsia="Times New Roman" w:cstheme="minorHAnsi"/>
                <w:color w:val="000000"/>
              </w:rPr>
            </w:pPr>
            <w:r>
              <w:rPr>
                <w:rFonts w:eastAsia="Times New Roman" w:cstheme="minorHAnsi"/>
                <w:color w:val="000000"/>
              </w:rPr>
              <w:t>2</w:t>
            </w:r>
          </w:p>
        </w:tc>
        <w:tc>
          <w:tcPr>
            <w:tcW w:w="1296" w:type="dxa"/>
            <w:tcBorders>
              <w:top w:val="single" w:sz="4" w:space="0" w:color="auto"/>
            </w:tcBorders>
          </w:tcPr>
          <w:p w:rsidR="00617D14" w:rsidRDefault="00617D14" w:rsidP="00480B7D">
            <w:pPr>
              <w:jc w:val="center"/>
              <w:rPr>
                <w:rFonts w:eastAsia="Times New Roman" w:cstheme="minorHAnsi"/>
                <w:color w:val="000000"/>
              </w:rPr>
            </w:pPr>
            <w:r>
              <w:rPr>
                <w:rFonts w:eastAsia="Times New Roman" w:cstheme="minorHAnsi"/>
                <w:color w:val="000000"/>
              </w:rPr>
              <w:t>3</w:t>
            </w:r>
          </w:p>
        </w:tc>
        <w:tc>
          <w:tcPr>
            <w:tcW w:w="1296" w:type="dxa"/>
            <w:tcBorders>
              <w:top w:val="single" w:sz="4" w:space="0" w:color="auto"/>
            </w:tcBorders>
          </w:tcPr>
          <w:p w:rsidR="00617D14" w:rsidRDefault="00617D14" w:rsidP="00480B7D">
            <w:pPr>
              <w:jc w:val="center"/>
              <w:rPr>
                <w:rFonts w:eastAsia="Times New Roman" w:cstheme="minorHAnsi"/>
                <w:color w:val="000000"/>
              </w:rPr>
            </w:pPr>
            <w:r>
              <w:rPr>
                <w:rFonts w:eastAsia="Times New Roman" w:cstheme="minorHAnsi"/>
                <w:color w:val="000000"/>
              </w:rPr>
              <w:t>4</w:t>
            </w:r>
          </w:p>
        </w:tc>
        <w:tc>
          <w:tcPr>
            <w:tcW w:w="1296" w:type="dxa"/>
            <w:tcBorders>
              <w:top w:val="single" w:sz="4" w:space="0" w:color="auto"/>
            </w:tcBorders>
          </w:tcPr>
          <w:p w:rsidR="00617D14" w:rsidRDefault="00617D14" w:rsidP="00480B7D">
            <w:pPr>
              <w:jc w:val="center"/>
              <w:rPr>
                <w:rFonts w:eastAsia="Times New Roman" w:cstheme="minorHAnsi"/>
                <w:color w:val="000000"/>
              </w:rPr>
            </w:pPr>
            <w:r>
              <w:rPr>
                <w:rFonts w:eastAsia="Times New Roman" w:cstheme="minorHAnsi"/>
                <w:color w:val="000000"/>
              </w:rPr>
              <w:t>5</w:t>
            </w:r>
          </w:p>
        </w:tc>
      </w:tr>
      <w:tr w:rsidR="00617D14" w:rsidTr="00617D14">
        <w:trPr>
          <w:trHeight w:val="288"/>
        </w:trPr>
        <w:tc>
          <w:tcPr>
            <w:tcW w:w="4050" w:type="dxa"/>
          </w:tcPr>
          <w:p w:rsidR="00617D14" w:rsidRDefault="00617D14" w:rsidP="00480B7D">
            <w:pPr>
              <w:rPr>
                <w:rFonts w:eastAsia="Times New Roman" w:cstheme="minorHAnsi"/>
                <w:color w:val="000000"/>
              </w:rPr>
            </w:pPr>
            <w:r>
              <w:rPr>
                <w:rFonts w:eastAsia="Times New Roman" w:cstheme="minorHAnsi"/>
                <w:color w:val="000000"/>
              </w:rPr>
              <w:t>Q2. Do you like the way this course is taught?</w:t>
            </w:r>
          </w:p>
          <w:p w:rsidR="00617D14" w:rsidRDefault="00617D14" w:rsidP="00480B7D">
            <w:pPr>
              <w:rPr>
                <w:rFonts w:eastAsia="Times New Roman" w:cstheme="minorHAnsi"/>
                <w:color w:val="000000"/>
              </w:rPr>
            </w:pPr>
          </w:p>
        </w:tc>
        <w:tc>
          <w:tcPr>
            <w:tcW w:w="270" w:type="dxa"/>
          </w:tcPr>
          <w:p w:rsidR="00617D14" w:rsidRDefault="00617D14" w:rsidP="00480B7D">
            <w:pPr>
              <w:rPr>
                <w:rFonts w:eastAsia="Times New Roman" w:cstheme="minorHAnsi"/>
                <w:color w:val="000000"/>
              </w:rPr>
            </w:pPr>
          </w:p>
        </w:tc>
        <w:tc>
          <w:tcPr>
            <w:tcW w:w="1296" w:type="dxa"/>
          </w:tcPr>
          <w:p w:rsidR="00617D14" w:rsidRDefault="00617D14" w:rsidP="00480B7D">
            <w:pPr>
              <w:jc w:val="center"/>
              <w:rPr>
                <w:rFonts w:eastAsia="Times New Roman" w:cstheme="minorHAnsi"/>
                <w:color w:val="000000"/>
              </w:rPr>
            </w:pPr>
            <w:r>
              <w:rPr>
                <w:rFonts w:eastAsia="Times New Roman" w:cstheme="minorHAnsi"/>
                <w:color w:val="000000"/>
              </w:rPr>
              <w:t>1</w:t>
            </w:r>
          </w:p>
        </w:tc>
        <w:tc>
          <w:tcPr>
            <w:tcW w:w="1296" w:type="dxa"/>
          </w:tcPr>
          <w:p w:rsidR="00617D14" w:rsidRDefault="00617D14" w:rsidP="00480B7D">
            <w:pPr>
              <w:jc w:val="center"/>
              <w:rPr>
                <w:rFonts w:eastAsia="Times New Roman" w:cstheme="minorHAnsi"/>
                <w:color w:val="000000"/>
              </w:rPr>
            </w:pPr>
            <w:r>
              <w:rPr>
                <w:rFonts w:eastAsia="Times New Roman" w:cstheme="minorHAnsi"/>
                <w:color w:val="000000"/>
              </w:rPr>
              <w:t>2</w:t>
            </w:r>
          </w:p>
        </w:tc>
        <w:tc>
          <w:tcPr>
            <w:tcW w:w="1296" w:type="dxa"/>
          </w:tcPr>
          <w:p w:rsidR="00617D14" w:rsidRDefault="00617D14" w:rsidP="00480B7D">
            <w:pPr>
              <w:jc w:val="center"/>
              <w:rPr>
                <w:rFonts w:eastAsia="Times New Roman" w:cstheme="minorHAnsi"/>
                <w:color w:val="000000"/>
              </w:rPr>
            </w:pPr>
            <w:r>
              <w:rPr>
                <w:rFonts w:eastAsia="Times New Roman" w:cstheme="minorHAnsi"/>
                <w:color w:val="000000"/>
              </w:rPr>
              <w:t>3</w:t>
            </w:r>
          </w:p>
        </w:tc>
        <w:tc>
          <w:tcPr>
            <w:tcW w:w="1296" w:type="dxa"/>
          </w:tcPr>
          <w:p w:rsidR="00617D14" w:rsidRDefault="00617D14" w:rsidP="00480B7D">
            <w:pPr>
              <w:jc w:val="center"/>
              <w:rPr>
                <w:rFonts w:eastAsia="Times New Roman" w:cstheme="minorHAnsi"/>
                <w:color w:val="000000"/>
              </w:rPr>
            </w:pPr>
            <w:r>
              <w:rPr>
                <w:rFonts w:eastAsia="Times New Roman" w:cstheme="minorHAnsi"/>
                <w:color w:val="000000"/>
              </w:rPr>
              <w:t>4</w:t>
            </w:r>
          </w:p>
        </w:tc>
        <w:tc>
          <w:tcPr>
            <w:tcW w:w="1296" w:type="dxa"/>
          </w:tcPr>
          <w:p w:rsidR="00617D14" w:rsidRDefault="00617D14" w:rsidP="00480B7D">
            <w:pPr>
              <w:jc w:val="center"/>
              <w:rPr>
                <w:rFonts w:eastAsia="Times New Roman" w:cstheme="minorHAnsi"/>
                <w:color w:val="000000"/>
              </w:rPr>
            </w:pPr>
            <w:r>
              <w:rPr>
                <w:rFonts w:eastAsia="Times New Roman" w:cstheme="minorHAnsi"/>
                <w:color w:val="000000"/>
              </w:rPr>
              <w:t>5</w:t>
            </w:r>
          </w:p>
        </w:tc>
      </w:tr>
      <w:tr w:rsidR="00617D14" w:rsidTr="00617D14">
        <w:trPr>
          <w:trHeight w:val="288"/>
        </w:trPr>
        <w:tc>
          <w:tcPr>
            <w:tcW w:w="4050" w:type="dxa"/>
          </w:tcPr>
          <w:p w:rsidR="00617D14" w:rsidRDefault="00617D14" w:rsidP="00617D14">
            <w:pPr>
              <w:rPr>
                <w:rFonts w:eastAsia="Times New Roman" w:cstheme="minorHAnsi"/>
                <w:color w:val="000000"/>
              </w:rPr>
            </w:pPr>
            <w:r>
              <w:rPr>
                <w:rFonts w:eastAsia="Times New Roman" w:cstheme="minorHAnsi"/>
                <w:color w:val="000000"/>
              </w:rPr>
              <w:t>Q3. Do you like the way your other courses are taught?</w:t>
            </w:r>
          </w:p>
        </w:tc>
        <w:tc>
          <w:tcPr>
            <w:tcW w:w="270" w:type="dxa"/>
          </w:tcPr>
          <w:p w:rsidR="00617D14" w:rsidRDefault="00617D14" w:rsidP="00480B7D">
            <w:pPr>
              <w:rPr>
                <w:rFonts w:eastAsia="Times New Roman" w:cstheme="minorHAnsi"/>
                <w:color w:val="000000"/>
              </w:rPr>
            </w:pPr>
          </w:p>
        </w:tc>
        <w:tc>
          <w:tcPr>
            <w:tcW w:w="1296" w:type="dxa"/>
          </w:tcPr>
          <w:p w:rsidR="00617D14" w:rsidRDefault="00617D14" w:rsidP="00480B7D">
            <w:pPr>
              <w:jc w:val="center"/>
              <w:rPr>
                <w:rFonts w:eastAsia="Times New Roman" w:cstheme="minorHAnsi"/>
                <w:color w:val="000000"/>
              </w:rPr>
            </w:pPr>
            <w:r>
              <w:rPr>
                <w:rFonts w:eastAsia="Times New Roman" w:cstheme="minorHAnsi"/>
                <w:color w:val="000000"/>
              </w:rPr>
              <w:t>1</w:t>
            </w:r>
          </w:p>
        </w:tc>
        <w:tc>
          <w:tcPr>
            <w:tcW w:w="1296" w:type="dxa"/>
          </w:tcPr>
          <w:p w:rsidR="00617D14" w:rsidRDefault="00617D14" w:rsidP="00480B7D">
            <w:pPr>
              <w:jc w:val="center"/>
              <w:rPr>
                <w:rFonts w:eastAsia="Times New Roman" w:cstheme="minorHAnsi"/>
                <w:color w:val="000000"/>
              </w:rPr>
            </w:pPr>
            <w:r>
              <w:rPr>
                <w:rFonts w:eastAsia="Times New Roman" w:cstheme="minorHAnsi"/>
                <w:color w:val="000000"/>
              </w:rPr>
              <w:t>2</w:t>
            </w:r>
          </w:p>
        </w:tc>
        <w:tc>
          <w:tcPr>
            <w:tcW w:w="1296" w:type="dxa"/>
          </w:tcPr>
          <w:p w:rsidR="00617D14" w:rsidRDefault="00617D14" w:rsidP="00480B7D">
            <w:pPr>
              <w:jc w:val="center"/>
              <w:rPr>
                <w:rFonts w:eastAsia="Times New Roman" w:cstheme="minorHAnsi"/>
                <w:color w:val="000000"/>
              </w:rPr>
            </w:pPr>
            <w:r>
              <w:rPr>
                <w:rFonts w:eastAsia="Times New Roman" w:cstheme="minorHAnsi"/>
                <w:color w:val="000000"/>
              </w:rPr>
              <w:t>3</w:t>
            </w:r>
          </w:p>
        </w:tc>
        <w:tc>
          <w:tcPr>
            <w:tcW w:w="1296" w:type="dxa"/>
          </w:tcPr>
          <w:p w:rsidR="00617D14" w:rsidRDefault="00617D14" w:rsidP="00480B7D">
            <w:pPr>
              <w:jc w:val="center"/>
              <w:rPr>
                <w:rFonts w:eastAsia="Times New Roman" w:cstheme="minorHAnsi"/>
                <w:color w:val="000000"/>
              </w:rPr>
            </w:pPr>
            <w:r>
              <w:rPr>
                <w:rFonts w:eastAsia="Times New Roman" w:cstheme="minorHAnsi"/>
                <w:color w:val="000000"/>
              </w:rPr>
              <w:t>4</w:t>
            </w:r>
          </w:p>
        </w:tc>
        <w:tc>
          <w:tcPr>
            <w:tcW w:w="1296" w:type="dxa"/>
          </w:tcPr>
          <w:p w:rsidR="00617D14" w:rsidRDefault="00617D14" w:rsidP="00480B7D">
            <w:pPr>
              <w:jc w:val="center"/>
              <w:rPr>
                <w:rFonts w:eastAsia="Times New Roman" w:cstheme="minorHAnsi"/>
                <w:color w:val="000000"/>
              </w:rPr>
            </w:pPr>
            <w:r>
              <w:rPr>
                <w:rFonts w:eastAsia="Times New Roman" w:cstheme="minorHAnsi"/>
                <w:color w:val="000000"/>
              </w:rPr>
              <w:t>5</w:t>
            </w:r>
          </w:p>
        </w:tc>
      </w:tr>
    </w:tbl>
    <w:p w:rsidR="00570A21" w:rsidRDefault="00570A21" w:rsidP="00BF79BC">
      <w:pPr>
        <w:spacing w:after="0"/>
        <w:rPr>
          <w:rFonts w:eastAsia="Times New Roman" w:cstheme="minorHAnsi"/>
          <w:color w:val="000000"/>
        </w:rPr>
      </w:pPr>
    </w:p>
    <w:p w:rsidR="00BF79BC" w:rsidRDefault="00BF79BC" w:rsidP="00BF79BC">
      <w:pPr>
        <w:spacing w:after="0"/>
        <w:rPr>
          <w:rFonts w:eastAsia="Times New Roman" w:cstheme="minorHAnsi"/>
          <w:color w:val="000000"/>
        </w:rPr>
      </w:pPr>
      <w:r>
        <w:rPr>
          <w:rFonts w:eastAsia="Times New Roman" w:cstheme="minorHAnsi"/>
          <w:color w:val="000000"/>
        </w:rPr>
        <w:t xml:space="preserve">Likely Q3 will not be internally consistency with Q1 and Q2 because Q1 and Q2 focus on EDUR 8331 while Q3 focuses upon other courses. You may strongly dislike EDUR 8331, but strongly favor your other courses, or vice versa. This </w:t>
      </w:r>
      <w:r w:rsidR="00716104">
        <w:rPr>
          <w:rFonts w:eastAsia="Times New Roman" w:cstheme="minorHAnsi"/>
          <w:color w:val="000000"/>
        </w:rPr>
        <w:t>means</w:t>
      </w:r>
      <w:r>
        <w:rPr>
          <w:rFonts w:eastAsia="Times New Roman" w:cstheme="minorHAnsi"/>
          <w:color w:val="000000"/>
        </w:rPr>
        <w:t xml:space="preserve"> Q3 may produce random scores </w:t>
      </w:r>
      <w:r w:rsidR="00716104">
        <w:rPr>
          <w:rFonts w:eastAsia="Times New Roman" w:cstheme="minorHAnsi"/>
          <w:color w:val="000000"/>
        </w:rPr>
        <w:t>relative</w:t>
      </w:r>
      <w:r>
        <w:rPr>
          <w:rFonts w:eastAsia="Times New Roman" w:cstheme="minorHAnsi"/>
          <w:color w:val="000000"/>
        </w:rPr>
        <w:t xml:space="preserve"> to items Q1 an Q2, hence be inconsistent with responses to Q1 and Q2. </w:t>
      </w:r>
    </w:p>
    <w:p w:rsidR="00BF79BC" w:rsidRDefault="00BF79BC" w:rsidP="00BF79BC">
      <w:pPr>
        <w:spacing w:after="0"/>
        <w:rPr>
          <w:rFonts w:eastAsia="Times New Roman" w:cstheme="minorHAnsi"/>
          <w:color w:val="000000"/>
        </w:rPr>
      </w:pPr>
    </w:p>
    <w:p w:rsidR="00C64650" w:rsidRPr="005D6980" w:rsidRDefault="00CA5690" w:rsidP="00C77E02">
      <w:pPr>
        <w:spacing w:after="0"/>
        <w:rPr>
          <w:rFonts w:eastAsia="Times New Roman" w:cstheme="minorHAnsi"/>
          <w:b/>
          <w:color w:val="000000"/>
        </w:rPr>
      </w:pPr>
      <w:r w:rsidRPr="005D6980">
        <w:rPr>
          <w:rFonts w:eastAsia="Times New Roman" w:cstheme="minorHAnsi"/>
          <w:b/>
          <w:color w:val="000000"/>
        </w:rPr>
        <w:t xml:space="preserve">2. </w:t>
      </w:r>
      <w:r w:rsidR="00C77E02" w:rsidRPr="005D6980">
        <w:rPr>
          <w:rFonts w:eastAsia="Times New Roman" w:cstheme="minorHAnsi"/>
          <w:b/>
          <w:color w:val="000000"/>
        </w:rPr>
        <w:t>Employment Thoughts Data</w:t>
      </w:r>
    </w:p>
    <w:p w:rsidR="009237B7" w:rsidRDefault="00876765" w:rsidP="009237B7">
      <w:pPr>
        <w:spacing w:after="0"/>
        <w:rPr>
          <w:rFonts w:cstheme="minorHAnsi"/>
        </w:rPr>
      </w:pPr>
      <w:r>
        <w:rPr>
          <w:rFonts w:eastAsia="Times New Roman" w:cstheme="minorHAnsi"/>
          <w:color w:val="000000"/>
        </w:rPr>
        <w:tab/>
        <w:t xml:space="preserve">Recall the employment data in the test-retest notes with construct indicators </w:t>
      </w:r>
      <w:r>
        <w:rPr>
          <w:rFonts w:cstheme="minorHAnsi"/>
        </w:rPr>
        <w:t>selected from Menon (2001)</w:t>
      </w:r>
      <w:r w:rsidR="00EF5F69">
        <w:rPr>
          <w:rFonts w:cstheme="minorHAnsi"/>
        </w:rPr>
        <w:t xml:space="preserve"> and displayed above in Figure 1</w:t>
      </w:r>
      <w:r>
        <w:rPr>
          <w:rFonts w:cstheme="minorHAnsi"/>
        </w:rPr>
        <w:t>. These 9 items</w:t>
      </w:r>
      <w:r w:rsidR="00C77E02" w:rsidRPr="005D6980">
        <w:rPr>
          <w:rFonts w:cstheme="minorHAnsi"/>
        </w:rPr>
        <w:t xml:space="preserve"> were designed to measure three employment related constructs. </w:t>
      </w:r>
      <w:r w:rsidR="009237B7" w:rsidRPr="005D6980">
        <w:rPr>
          <w:rFonts w:cstheme="minorHAnsi"/>
        </w:rPr>
        <w:t xml:space="preserve">Responses to each item </w:t>
      </w:r>
      <w:r w:rsidR="00E674E1">
        <w:rPr>
          <w:rFonts w:cstheme="minorHAnsi"/>
        </w:rPr>
        <w:t xml:space="preserve">is </w:t>
      </w:r>
      <w:r w:rsidR="009237B7" w:rsidRPr="005D6980">
        <w:rPr>
          <w:rFonts w:cstheme="minorHAnsi"/>
        </w:rPr>
        <w:t>scaled from Strongly Disagree (1) to Strongly Agree (6).</w:t>
      </w:r>
      <w:r w:rsidR="001744BC">
        <w:rPr>
          <w:rFonts w:cstheme="minorHAnsi"/>
        </w:rPr>
        <w:t xml:space="preserve"> The nine items are repeated below. </w:t>
      </w:r>
    </w:p>
    <w:p w:rsidR="00C77E02" w:rsidRPr="005D6980" w:rsidRDefault="00C77E02" w:rsidP="00C77E02">
      <w:pPr>
        <w:spacing w:after="0"/>
        <w:rPr>
          <w:rFonts w:cstheme="minorHAnsi"/>
        </w:rPr>
      </w:pPr>
    </w:p>
    <w:p w:rsidR="00C77E02" w:rsidRPr="005D6980" w:rsidRDefault="00C77E02" w:rsidP="00C77E02">
      <w:pPr>
        <w:spacing w:after="0"/>
        <w:rPr>
          <w:rFonts w:cstheme="minorHAnsi"/>
        </w:rPr>
      </w:pPr>
      <w:r w:rsidRPr="005D6980">
        <w:rPr>
          <w:rFonts w:cstheme="minorHAnsi"/>
        </w:rPr>
        <w:t>Perceived Control</w:t>
      </w:r>
    </w:p>
    <w:p w:rsidR="00C77E02" w:rsidRPr="005D6980" w:rsidRDefault="00C77E02" w:rsidP="00C77E02">
      <w:pPr>
        <w:spacing w:after="0"/>
        <w:rPr>
          <w:rFonts w:cstheme="minorHAnsi"/>
        </w:rPr>
      </w:pPr>
      <w:r w:rsidRPr="005D6980">
        <w:rPr>
          <w:rFonts w:cstheme="minorHAnsi"/>
        </w:rPr>
        <w:t>Q1: I can influence the way work is done in my department</w:t>
      </w:r>
    </w:p>
    <w:p w:rsidR="00C77E02" w:rsidRPr="005D6980" w:rsidRDefault="00C77E02" w:rsidP="00C77E02">
      <w:pPr>
        <w:spacing w:after="0"/>
        <w:rPr>
          <w:rFonts w:cstheme="minorHAnsi"/>
        </w:rPr>
      </w:pPr>
      <w:r w:rsidRPr="005D6980">
        <w:rPr>
          <w:rFonts w:cstheme="minorHAnsi"/>
        </w:rPr>
        <w:t>Q2: I can influence decisions taken in my department</w:t>
      </w:r>
    </w:p>
    <w:p w:rsidR="00C77E02" w:rsidRPr="005D6980" w:rsidRDefault="00C77E02" w:rsidP="00C77E02">
      <w:pPr>
        <w:spacing w:after="0"/>
        <w:rPr>
          <w:rFonts w:cstheme="minorHAnsi"/>
        </w:rPr>
      </w:pPr>
      <w:r w:rsidRPr="005D6980">
        <w:rPr>
          <w:rFonts w:cstheme="minorHAnsi"/>
        </w:rPr>
        <w:t>Q3: I have the authority to make decisions at work</w:t>
      </w:r>
    </w:p>
    <w:p w:rsidR="00C77E02" w:rsidRPr="005D6980" w:rsidRDefault="00C77E02" w:rsidP="00C77E02">
      <w:pPr>
        <w:spacing w:after="0"/>
        <w:rPr>
          <w:rFonts w:cstheme="minorHAnsi"/>
        </w:rPr>
      </w:pPr>
    </w:p>
    <w:p w:rsidR="00C77E02" w:rsidRPr="005D6980" w:rsidRDefault="00C77E02" w:rsidP="00C77E02">
      <w:pPr>
        <w:spacing w:after="0"/>
        <w:rPr>
          <w:rFonts w:cstheme="minorHAnsi"/>
        </w:rPr>
      </w:pPr>
      <w:r w:rsidRPr="005D6980">
        <w:rPr>
          <w:rFonts w:cstheme="minorHAnsi"/>
        </w:rPr>
        <w:t>Goal Internalization</w:t>
      </w:r>
    </w:p>
    <w:p w:rsidR="00C77E02" w:rsidRPr="005D6980" w:rsidRDefault="00C77E02" w:rsidP="00C77E02">
      <w:pPr>
        <w:spacing w:after="0"/>
        <w:rPr>
          <w:rFonts w:cstheme="minorHAnsi"/>
        </w:rPr>
      </w:pPr>
      <w:r w:rsidRPr="005D6980">
        <w:rPr>
          <w:rFonts w:cstheme="minorHAnsi"/>
        </w:rPr>
        <w:t>Q4: I am inspired by what we are trying to achieve as an organization</w:t>
      </w:r>
    </w:p>
    <w:p w:rsidR="00C77E02" w:rsidRPr="005D6980" w:rsidRDefault="00C77E02" w:rsidP="00C77E02">
      <w:pPr>
        <w:spacing w:after="0"/>
        <w:rPr>
          <w:rFonts w:cstheme="minorHAnsi"/>
        </w:rPr>
      </w:pPr>
      <w:r w:rsidRPr="005D6980">
        <w:rPr>
          <w:rFonts w:cstheme="minorHAnsi"/>
        </w:rPr>
        <w:t>Q5: I am inspired by the goals of the organization</w:t>
      </w:r>
    </w:p>
    <w:p w:rsidR="00C77E02" w:rsidRPr="005D6980" w:rsidRDefault="00C77E02" w:rsidP="00C77E02">
      <w:pPr>
        <w:spacing w:after="0"/>
        <w:rPr>
          <w:rFonts w:cstheme="minorHAnsi"/>
        </w:rPr>
      </w:pPr>
      <w:r w:rsidRPr="005D6980">
        <w:rPr>
          <w:rFonts w:cstheme="minorHAnsi"/>
        </w:rPr>
        <w:t>Q6: I am enthusiastic about working toward the organization’s objectives</w:t>
      </w:r>
    </w:p>
    <w:p w:rsidR="007F505D" w:rsidRPr="005D6980" w:rsidRDefault="007F505D" w:rsidP="00C77E02">
      <w:pPr>
        <w:spacing w:after="0"/>
        <w:rPr>
          <w:rFonts w:cstheme="minorHAnsi"/>
        </w:rPr>
      </w:pPr>
    </w:p>
    <w:p w:rsidR="00C77E02" w:rsidRPr="005D6980" w:rsidRDefault="00C77E02" w:rsidP="00C77E02">
      <w:pPr>
        <w:spacing w:after="0"/>
        <w:rPr>
          <w:rFonts w:cstheme="minorHAnsi"/>
        </w:rPr>
      </w:pPr>
      <w:r w:rsidRPr="005D6980">
        <w:rPr>
          <w:rFonts w:cstheme="minorHAnsi"/>
        </w:rPr>
        <w:t>Perceived Competence</w:t>
      </w:r>
    </w:p>
    <w:p w:rsidR="00C77E02" w:rsidRPr="005D6980" w:rsidRDefault="00C77E02" w:rsidP="00C77E02">
      <w:pPr>
        <w:spacing w:after="0"/>
        <w:rPr>
          <w:rFonts w:cstheme="minorHAnsi"/>
        </w:rPr>
      </w:pPr>
      <w:r w:rsidRPr="005D6980">
        <w:rPr>
          <w:rFonts w:cstheme="minorHAnsi"/>
        </w:rPr>
        <w:t>Q7: I have the capabilities required to do my job well</w:t>
      </w:r>
    </w:p>
    <w:p w:rsidR="00C77E02" w:rsidRPr="005D6980" w:rsidRDefault="00C77E02" w:rsidP="00C77E02">
      <w:pPr>
        <w:spacing w:after="0"/>
        <w:rPr>
          <w:rFonts w:cstheme="minorHAnsi"/>
        </w:rPr>
      </w:pPr>
      <w:r w:rsidRPr="005D6980">
        <w:rPr>
          <w:rFonts w:cstheme="minorHAnsi"/>
        </w:rPr>
        <w:t>Q8: I have the skills and abilities to do my job well</w:t>
      </w:r>
    </w:p>
    <w:p w:rsidR="00C77E02" w:rsidRPr="005D6980" w:rsidRDefault="00C77E02" w:rsidP="00C77E02">
      <w:pPr>
        <w:spacing w:after="0"/>
        <w:rPr>
          <w:rFonts w:cstheme="minorHAnsi"/>
        </w:rPr>
      </w:pPr>
      <w:r w:rsidRPr="005D6980">
        <w:rPr>
          <w:rFonts w:cstheme="minorHAnsi"/>
        </w:rPr>
        <w:t>Q9: I have the competence to work effectively</w:t>
      </w:r>
    </w:p>
    <w:p w:rsidR="00C77E02" w:rsidRPr="005D6980" w:rsidRDefault="00C77E02" w:rsidP="00C77E02">
      <w:pPr>
        <w:spacing w:after="0"/>
        <w:rPr>
          <w:rFonts w:cstheme="minorHAnsi"/>
        </w:rPr>
      </w:pPr>
    </w:p>
    <w:p w:rsidR="00C77E02" w:rsidRPr="005D6980" w:rsidRDefault="00C77E02" w:rsidP="00C77E02">
      <w:pPr>
        <w:spacing w:after="0"/>
        <w:rPr>
          <w:rFonts w:cstheme="minorHAnsi"/>
        </w:rPr>
      </w:pPr>
      <w:r w:rsidRPr="005D6980">
        <w:rPr>
          <w:rFonts w:cstheme="minorHAnsi"/>
        </w:rPr>
        <w:t xml:space="preserve">None of these </w:t>
      </w:r>
      <w:r w:rsidR="00F42AAA">
        <w:rPr>
          <w:rFonts w:cstheme="minorHAnsi"/>
        </w:rPr>
        <w:t>are</w:t>
      </w:r>
      <w:r w:rsidRPr="005D6980">
        <w:rPr>
          <w:rFonts w:cstheme="minorHAnsi"/>
        </w:rPr>
        <w:t xml:space="preserve"> reverse cod</w:t>
      </w:r>
      <w:r w:rsidR="00F42AAA">
        <w:rPr>
          <w:rFonts w:cstheme="minorHAnsi"/>
        </w:rPr>
        <w:t>ed</w:t>
      </w:r>
      <w:r w:rsidRPr="005D6980">
        <w:rPr>
          <w:rFonts w:cstheme="minorHAnsi"/>
        </w:rPr>
        <w:t>, so composite variables can be computed directly by tak</w:t>
      </w:r>
      <w:r w:rsidR="00747539">
        <w:rPr>
          <w:rFonts w:cstheme="minorHAnsi"/>
        </w:rPr>
        <w:t>ing</w:t>
      </w:r>
      <w:r w:rsidRPr="005D6980">
        <w:rPr>
          <w:rFonts w:cstheme="minorHAnsi"/>
        </w:rPr>
        <w:t xml:space="preserve"> the mean across the three indicators for each construct. </w:t>
      </w:r>
    </w:p>
    <w:p w:rsidR="00C77E02" w:rsidRPr="005D6980" w:rsidRDefault="00C77E02" w:rsidP="00C77E02">
      <w:pPr>
        <w:spacing w:after="0"/>
        <w:rPr>
          <w:rFonts w:cstheme="minorHAnsi"/>
        </w:rPr>
      </w:pPr>
    </w:p>
    <w:p w:rsidR="00C77E02" w:rsidRDefault="00C77E02" w:rsidP="00C77E02">
      <w:pPr>
        <w:spacing w:after="0"/>
        <w:rPr>
          <w:rFonts w:cstheme="minorHAnsi"/>
        </w:rPr>
      </w:pPr>
      <w:r w:rsidRPr="005D6980">
        <w:rPr>
          <w:rFonts w:cstheme="minorHAnsi"/>
        </w:rPr>
        <w:t>SPSS data file link</w:t>
      </w:r>
      <w:r w:rsidR="00747539">
        <w:rPr>
          <w:rFonts w:cstheme="minorHAnsi"/>
        </w:rPr>
        <w:t xml:space="preserve"> is provided below. </w:t>
      </w:r>
    </w:p>
    <w:p w:rsidR="00077B16" w:rsidRPr="005D6980" w:rsidRDefault="00077B16" w:rsidP="00C77E02">
      <w:pPr>
        <w:spacing w:after="0"/>
        <w:rPr>
          <w:rFonts w:cstheme="minorHAnsi"/>
        </w:rPr>
      </w:pPr>
    </w:p>
    <w:p w:rsidR="00C77E02" w:rsidRPr="005D6980" w:rsidRDefault="00CB53A0" w:rsidP="00C77E02">
      <w:pPr>
        <w:spacing w:after="0"/>
        <w:rPr>
          <w:rFonts w:cstheme="minorHAnsi"/>
        </w:rPr>
      </w:pPr>
      <w:hyperlink r:id="rId8" w:history="1">
        <w:r w:rsidR="00C77E02" w:rsidRPr="005D6980">
          <w:rPr>
            <w:rStyle w:val="Hyperlink"/>
            <w:rFonts w:cstheme="minorHAnsi"/>
          </w:rPr>
          <w:t>http://www.bwgriffin.com/gsu/courses/edur9131/2018spr-content/06-reliability/06-EDUR9131-EmploymentThoughts-Merged.sav</w:t>
        </w:r>
      </w:hyperlink>
      <w:r w:rsidR="00C77E02" w:rsidRPr="005D6980">
        <w:rPr>
          <w:rFonts w:cstheme="minorHAnsi"/>
        </w:rPr>
        <w:t xml:space="preserve"> </w:t>
      </w:r>
    </w:p>
    <w:p w:rsidR="00C77E02" w:rsidRPr="005D6980" w:rsidRDefault="00C77E02" w:rsidP="00C77E02">
      <w:pPr>
        <w:spacing w:after="0"/>
        <w:rPr>
          <w:rFonts w:cstheme="minorHAnsi"/>
        </w:rPr>
      </w:pPr>
    </w:p>
    <w:p w:rsidR="00C7478D" w:rsidRPr="005D6980" w:rsidRDefault="00077B16" w:rsidP="00C77E02">
      <w:pPr>
        <w:spacing w:after="0"/>
        <w:rPr>
          <w:rFonts w:cstheme="minorHAnsi"/>
        </w:rPr>
      </w:pPr>
      <w:r>
        <w:rPr>
          <w:rFonts w:cstheme="minorHAnsi"/>
        </w:rPr>
        <w:t>Recall from the test-retest notes that i</w:t>
      </w:r>
      <w:r w:rsidR="00C77E02" w:rsidRPr="005D6980">
        <w:rPr>
          <w:rFonts w:cstheme="minorHAnsi"/>
        </w:rPr>
        <w:t>tems with _1 are from the first administration, and those with _2 are from the second</w:t>
      </w:r>
      <w:r>
        <w:rPr>
          <w:rFonts w:cstheme="minorHAnsi"/>
        </w:rPr>
        <w:t xml:space="preserve"> administration</w:t>
      </w:r>
      <w:r w:rsidR="00C77E02" w:rsidRPr="005D6980">
        <w:rPr>
          <w:rFonts w:cstheme="minorHAnsi"/>
        </w:rPr>
        <w:t xml:space="preserve">. </w:t>
      </w:r>
    </w:p>
    <w:p w:rsidR="00251BE9" w:rsidRPr="005D6980" w:rsidRDefault="00251BE9" w:rsidP="00C77E02">
      <w:pPr>
        <w:spacing w:after="0"/>
        <w:rPr>
          <w:rFonts w:cstheme="minorHAnsi"/>
        </w:rPr>
      </w:pPr>
    </w:p>
    <w:p w:rsidR="00CA5690" w:rsidRPr="005D6980" w:rsidRDefault="00CA5690" w:rsidP="00C77E02">
      <w:pPr>
        <w:spacing w:after="0"/>
        <w:rPr>
          <w:rFonts w:cstheme="minorHAnsi"/>
        </w:rPr>
      </w:pPr>
      <w:r w:rsidRPr="005D6980">
        <w:rPr>
          <w:rFonts w:eastAsia="Times New Roman" w:cstheme="minorHAnsi"/>
          <w:b/>
          <w:color w:val="000000"/>
        </w:rPr>
        <w:t>3. Cronbach’s Alpha and Item Analysis</w:t>
      </w:r>
    </w:p>
    <w:p w:rsidR="00C926C5" w:rsidRDefault="00C926C5" w:rsidP="00251BE9">
      <w:pPr>
        <w:spacing w:after="0"/>
        <w:rPr>
          <w:rFonts w:cstheme="minorHAnsi"/>
        </w:rPr>
      </w:pPr>
      <w:r>
        <w:rPr>
          <w:rFonts w:cstheme="minorHAnsi"/>
        </w:rPr>
        <w:tab/>
      </w:r>
      <w:r w:rsidRPr="008238F5">
        <w:rPr>
          <w:rFonts w:cstheme="minorHAnsi"/>
          <w:b/>
        </w:rPr>
        <w:t>Cronbach’s alpha</w:t>
      </w:r>
      <w:r>
        <w:rPr>
          <w:rFonts w:cstheme="minorHAnsi"/>
        </w:rPr>
        <w:t xml:space="preserve"> is one measure of internal consistency and perhaps the most used and reported. As explained in the readings, Cronbach’s alpha is</w:t>
      </w:r>
      <w:r w:rsidR="00EF132D">
        <w:rPr>
          <w:rFonts w:cstheme="minorHAnsi"/>
        </w:rPr>
        <w:t xml:space="preserve"> a general form of </w:t>
      </w:r>
      <w:r w:rsidR="00692A20">
        <w:rPr>
          <w:rFonts w:cstheme="minorHAnsi"/>
        </w:rPr>
        <w:t xml:space="preserve">internal </w:t>
      </w:r>
      <w:r w:rsidR="00EF132D">
        <w:rPr>
          <w:rFonts w:cstheme="minorHAnsi"/>
        </w:rPr>
        <w:t>consistency</w:t>
      </w:r>
      <w:r w:rsidR="00692A20">
        <w:rPr>
          <w:rFonts w:cstheme="minorHAnsi"/>
        </w:rPr>
        <w:t xml:space="preserve"> and other formulas </w:t>
      </w:r>
      <w:r w:rsidR="00ED4B4C">
        <w:rPr>
          <w:rFonts w:cstheme="minorHAnsi"/>
        </w:rPr>
        <w:t>(e.g., KR 20</w:t>
      </w:r>
      <w:r w:rsidR="00A86C9B">
        <w:rPr>
          <w:rFonts w:cstheme="minorHAnsi"/>
        </w:rPr>
        <w:t>, split-half</w:t>
      </w:r>
      <w:r w:rsidR="00ED4B4C">
        <w:rPr>
          <w:rFonts w:cstheme="minorHAnsi"/>
        </w:rPr>
        <w:t xml:space="preserve">) </w:t>
      </w:r>
      <w:r w:rsidR="00692A20">
        <w:rPr>
          <w:rFonts w:cstheme="minorHAnsi"/>
        </w:rPr>
        <w:t>are either subsumed under alpha or produce similar results to alpha.</w:t>
      </w:r>
      <w:r w:rsidR="00A86C9B">
        <w:rPr>
          <w:rFonts w:cstheme="minorHAnsi"/>
        </w:rPr>
        <w:t xml:space="preserve"> For example, the KR-20 formula holds only for dichotomous items (scored 0, 1) while alpha works for 0,1 coding or ordinal, interval, or ratio data; similarly, alpha is the average of all possible split half estimates (Cortina, 1993). </w:t>
      </w:r>
      <w:r w:rsidR="00ED4B4C">
        <w:rPr>
          <w:rFonts w:cstheme="minorHAnsi"/>
        </w:rPr>
        <w:t xml:space="preserve">Formulas for calculating alpha won’t be reported here; instead, we will focus on using software (i.e., SPSS) to obtain Cronbach’s alpha. </w:t>
      </w:r>
    </w:p>
    <w:p w:rsidR="00C926C5" w:rsidRDefault="00C926C5" w:rsidP="00251BE9">
      <w:pPr>
        <w:spacing w:after="0"/>
        <w:rPr>
          <w:rFonts w:cstheme="minorHAnsi"/>
        </w:rPr>
      </w:pPr>
    </w:p>
    <w:p w:rsidR="008238F5" w:rsidRDefault="008238F5" w:rsidP="008238F5">
      <w:pPr>
        <w:spacing w:after="0" w:line="257" w:lineRule="auto"/>
        <w:rPr>
          <w:rFonts w:eastAsia="Times New Roman" w:cstheme="minorHAnsi"/>
          <w:color w:val="000000"/>
        </w:rPr>
      </w:pPr>
      <w:r w:rsidRPr="005D6980">
        <w:rPr>
          <w:rFonts w:eastAsia="Times New Roman" w:cstheme="minorHAnsi"/>
          <w:color w:val="000000"/>
        </w:rPr>
        <w:t>Cronbach’s alpha interpretation:</w:t>
      </w:r>
    </w:p>
    <w:p w:rsidR="008238F5" w:rsidRPr="005D6980" w:rsidRDefault="008238F5" w:rsidP="008238F5">
      <w:pPr>
        <w:spacing w:after="0" w:line="257" w:lineRule="auto"/>
        <w:rPr>
          <w:rFonts w:eastAsia="Times New Roman" w:cstheme="minorHAnsi"/>
          <w:color w:val="000000"/>
        </w:rPr>
      </w:pPr>
    </w:p>
    <w:p w:rsidR="008238F5" w:rsidRDefault="008238F5" w:rsidP="008238F5">
      <w:pPr>
        <w:spacing w:after="0" w:line="257" w:lineRule="auto"/>
        <w:ind w:left="720"/>
        <w:rPr>
          <w:rFonts w:eastAsia="Times New Roman" w:cstheme="minorHAnsi"/>
          <w:color w:val="000000"/>
        </w:rPr>
      </w:pPr>
      <w:r w:rsidRPr="005D6980">
        <w:rPr>
          <w:rFonts w:eastAsia="Times New Roman" w:cstheme="minorHAnsi"/>
          <w:color w:val="000000"/>
        </w:rPr>
        <w:t xml:space="preserve">“Cronbach's alpha can be interpreted as the percent of variance the observed scale would explain in the hypothetical true scale composed of all possible items in the universe. Alternatively, it can be interpreted as the correlation of the observed scale with all possible other scales measuring the same thing and using the same number of items.” Garson (2016) p.43 </w:t>
      </w:r>
    </w:p>
    <w:p w:rsidR="00133E39" w:rsidRDefault="00133E39" w:rsidP="008238F5">
      <w:pPr>
        <w:spacing w:after="0" w:line="257" w:lineRule="auto"/>
        <w:ind w:left="720"/>
        <w:rPr>
          <w:rFonts w:eastAsia="Times New Roman" w:cstheme="minorHAnsi"/>
          <w:color w:val="000000"/>
        </w:rPr>
      </w:pPr>
    </w:p>
    <w:p w:rsidR="00133E39" w:rsidRPr="005D6980" w:rsidRDefault="00133E39" w:rsidP="008238F5">
      <w:pPr>
        <w:spacing w:after="0" w:line="257" w:lineRule="auto"/>
        <w:ind w:left="720"/>
        <w:rPr>
          <w:rFonts w:eastAsia="Times New Roman" w:cstheme="minorHAnsi"/>
          <w:color w:val="000000"/>
        </w:rPr>
      </w:pPr>
      <w:r>
        <w:rPr>
          <w:rFonts w:eastAsia="Times New Roman" w:cstheme="minorHAnsi"/>
          <w:color w:val="000000"/>
        </w:rPr>
        <w:t xml:space="preserve">Alpha also represents the proportion of shared variance among items. The higher alpha, the more variance shared among items. </w:t>
      </w:r>
      <w:r w:rsidR="0002587E">
        <w:rPr>
          <w:rFonts w:eastAsia="Times New Roman" w:cstheme="minorHAnsi"/>
          <w:color w:val="000000"/>
        </w:rPr>
        <w:t xml:space="preserve">If items tend to measure the same construct, they share common variance in questionnaire responses about that construct; if they measure different things, then they share less common variance and alpha will be lower. </w:t>
      </w:r>
    </w:p>
    <w:p w:rsidR="008238F5" w:rsidRDefault="008238F5" w:rsidP="00251BE9">
      <w:pPr>
        <w:spacing w:after="0"/>
        <w:rPr>
          <w:rFonts w:cstheme="minorHAnsi"/>
        </w:rPr>
      </w:pPr>
    </w:p>
    <w:p w:rsidR="000D070F" w:rsidRDefault="000E789C" w:rsidP="00251BE9">
      <w:pPr>
        <w:spacing w:after="0"/>
        <w:rPr>
          <w:rFonts w:cstheme="minorHAnsi"/>
        </w:rPr>
      </w:pPr>
      <w:r>
        <w:rPr>
          <w:rFonts w:cstheme="minorHAnsi"/>
        </w:rPr>
        <w:t xml:space="preserve">Cronbach’s alpha ranges from 0.00 to 1.00 (although it is possible to obtain negative values for alpha). </w:t>
      </w:r>
      <w:r w:rsidR="000D070F">
        <w:rPr>
          <w:rFonts w:cstheme="minorHAnsi"/>
        </w:rPr>
        <w:t xml:space="preserve">Although some argue that guidelines for interpreting alpha can be misleading and harmful to research practice, many </w:t>
      </w:r>
      <w:r w:rsidR="00756CB0">
        <w:rPr>
          <w:rFonts w:cstheme="minorHAnsi"/>
        </w:rPr>
        <w:t xml:space="preserve">follow the accepted standard </w:t>
      </w:r>
      <w:r w:rsidR="00700CFA">
        <w:rPr>
          <w:rFonts w:cstheme="minorHAnsi"/>
        </w:rPr>
        <w:t xml:space="preserve">that </w:t>
      </w:r>
      <w:r w:rsidR="00756CB0">
        <w:rPr>
          <w:rFonts w:cstheme="minorHAnsi"/>
        </w:rPr>
        <w:t xml:space="preserve">alpha value of .70 and above </w:t>
      </w:r>
      <w:r w:rsidR="00700CFA">
        <w:rPr>
          <w:rFonts w:cstheme="minorHAnsi"/>
        </w:rPr>
        <w:t xml:space="preserve">for research, and .90 and above for professionally developed scales and tests (e.g., standardize tests used in schools). </w:t>
      </w:r>
    </w:p>
    <w:p w:rsidR="000D070F" w:rsidRDefault="000D070F" w:rsidP="00251BE9">
      <w:pPr>
        <w:spacing w:after="0"/>
        <w:rPr>
          <w:rFonts w:cstheme="minorHAnsi"/>
        </w:rPr>
      </w:pPr>
    </w:p>
    <w:p w:rsidR="00753CBB" w:rsidRDefault="00E5088A" w:rsidP="00251BE9">
      <w:pPr>
        <w:spacing w:after="0"/>
        <w:rPr>
          <w:rFonts w:cstheme="minorHAnsi"/>
        </w:rPr>
      </w:pPr>
      <w:r w:rsidRPr="008238F5">
        <w:rPr>
          <w:rFonts w:cstheme="minorHAnsi"/>
          <w:b/>
        </w:rPr>
        <w:t>Item analysis</w:t>
      </w:r>
      <w:r>
        <w:rPr>
          <w:rFonts w:cstheme="minorHAnsi"/>
        </w:rPr>
        <w:t xml:space="preserve"> refers to the assessment of the contribution of each item to the measurement o</w:t>
      </w:r>
      <w:r w:rsidR="006302A2">
        <w:rPr>
          <w:rFonts w:cstheme="minorHAnsi"/>
        </w:rPr>
        <w:t>f</w:t>
      </w:r>
      <w:r>
        <w:rPr>
          <w:rFonts w:cstheme="minorHAnsi"/>
        </w:rPr>
        <w:t xml:space="preserve"> the latent variable.</w:t>
      </w:r>
      <w:r w:rsidR="003C4C3E">
        <w:rPr>
          <w:rFonts w:cstheme="minorHAnsi"/>
        </w:rPr>
        <w:t xml:space="preserve"> This includes examining the logical or theoretical fit of the item, and </w:t>
      </w:r>
      <w:r w:rsidR="00CB37B0">
        <w:rPr>
          <w:rFonts w:cstheme="minorHAnsi"/>
        </w:rPr>
        <w:t xml:space="preserve">the </w:t>
      </w:r>
      <w:r w:rsidR="003C4C3E">
        <w:rPr>
          <w:rFonts w:cstheme="minorHAnsi"/>
        </w:rPr>
        <w:t xml:space="preserve">item’s contribution to both reliability and validity. </w:t>
      </w:r>
      <w:r w:rsidR="00753CBB">
        <w:rPr>
          <w:rFonts w:cstheme="minorHAnsi"/>
        </w:rPr>
        <w:t xml:space="preserve">This analysis applies to both tests and scales, however, later we will cover item analysis from a testing perspective. While the process is the same, there are differences that make item analysis more practical for those in education settings. </w:t>
      </w:r>
    </w:p>
    <w:p w:rsidR="00753CBB" w:rsidRDefault="00753CBB" w:rsidP="00251BE9">
      <w:pPr>
        <w:spacing w:after="0"/>
        <w:rPr>
          <w:rFonts w:cstheme="minorHAnsi"/>
        </w:rPr>
      </w:pPr>
    </w:p>
    <w:p w:rsidR="00B62049" w:rsidRDefault="001F43FF" w:rsidP="00251BE9">
      <w:pPr>
        <w:spacing w:after="0"/>
        <w:rPr>
          <w:rFonts w:cstheme="minorHAnsi"/>
        </w:rPr>
      </w:pPr>
      <w:r>
        <w:rPr>
          <w:rFonts w:cstheme="minorHAnsi"/>
        </w:rPr>
        <w:t xml:space="preserve">Below is outlined steps one takes to assess internal consistency for a latent variable and, also, item analysis of reliability contribution for each item (i.e. </w:t>
      </w:r>
      <w:r w:rsidR="00E5088A">
        <w:rPr>
          <w:rFonts w:cstheme="minorHAnsi"/>
        </w:rPr>
        <w:t xml:space="preserve">examination of how </w:t>
      </w:r>
      <w:r w:rsidR="006302A2">
        <w:rPr>
          <w:rFonts w:cstheme="minorHAnsi"/>
        </w:rPr>
        <w:t>each item</w:t>
      </w:r>
      <w:r w:rsidR="00E5088A">
        <w:rPr>
          <w:rFonts w:cstheme="minorHAnsi"/>
        </w:rPr>
        <w:t xml:space="preserve"> contributes to internal consistency, i.e., do scores from the item </w:t>
      </w:r>
      <w:r w:rsidR="006E37E3">
        <w:rPr>
          <w:rFonts w:cstheme="minorHAnsi"/>
        </w:rPr>
        <w:t xml:space="preserve">examined </w:t>
      </w:r>
      <w:r w:rsidR="00E5088A">
        <w:rPr>
          <w:rFonts w:cstheme="minorHAnsi"/>
        </w:rPr>
        <w:t>correlate as expected with other items designed to me</w:t>
      </w:r>
      <w:r>
        <w:rPr>
          <w:rFonts w:cstheme="minorHAnsi"/>
        </w:rPr>
        <w:t>asure the same latent variable).</w:t>
      </w:r>
    </w:p>
    <w:p w:rsidR="00B62049" w:rsidRPr="005D6980" w:rsidRDefault="00B62049" w:rsidP="00251BE9">
      <w:pPr>
        <w:spacing w:after="0"/>
        <w:rPr>
          <w:rFonts w:cstheme="minorHAnsi"/>
        </w:rPr>
      </w:pPr>
    </w:p>
    <w:p w:rsidR="00C7478D" w:rsidRPr="005D6980" w:rsidRDefault="00C7478D" w:rsidP="00C7478D">
      <w:pPr>
        <w:spacing w:after="0"/>
        <w:rPr>
          <w:rFonts w:eastAsia="Times New Roman" w:cstheme="minorHAnsi"/>
          <w:color w:val="000000"/>
        </w:rPr>
      </w:pPr>
      <w:r w:rsidRPr="005D6980">
        <w:rPr>
          <w:rFonts w:cstheme="minorHAnsi"/>
        </w:rPr>
        <w:t>Steps in assessment of internal consistency:</w:t>
      </w:r>
    </w:p>
    <w:p w:rsidR="006054DD" w:rsidRPr="005D6980" w:rsidRDefault="006054DD" w:rsidP="002A0250">
      <w:pPr>
        <w:pStyle w:val="ListParagraph"/>
        <w:numPr>
          <w:ilvl w:val="0"/>
          <w:numId w:val="32"/>
        </w:numPr>
        <w:spacing w:after="0" w:line="240" w:lineRule="auto"/>
        <w:rPr>
          <w:rFonts w:eastAsia="Times New Roman" w:cstheme="minorHAnsi"/>
          <w:color w:val="000000"/>
        </w:rPr>
      </w:pPr>
      <w:r w:rsidRPr="005D6980">
        <w:rPr>
          <w:rFonts w:eastAsia="Times New Roman" w:cstheme="minorHAnsi"/>
          <w:color w:val="000000"/>
        </w:rPr>
        <w:t>Check for outliers and missing data (i.e., scatterplots, frequency displays, etc.)</w:t>
      </w:r>
    </w:p>
    <w:p w:rsidR="00FE3A3E" w:rsidRPr="005D6980" w:rsidRDefault="006054DD" w:rsidP="002A0250">
      <w:pPr>
        <w:pStyle w:val="ListParagraph"/>
        <w:numPr>
          <w:ilvl w:val="0"/>
          <w:numId w:val="32"/>
        </w:numPr>
        <w:spacing w:after="0" w:line="240" w:lineRule="auto"/>
        <w:rPr>
          <w:rFonts w:eastAsia="Times New Roman" w:cstheme="minorHAnsi"/>
          <w:color w:val="000000"/>
        </w:rPr>
      </w:pPr>
      <w:r w:rsidRPr="005D6980">
        <w:rPr>
          <w:rFonts w:eastAsia="Times New Roman" w:cstheme="minorHAnsi"/>
          <w:color w:val="000000"/>
        </w:rPr>
        <w:t>Examine correlations among indicators</w:t>
      </w:r>
    </w:p>
    <w:p w:rsidR="00C7478D" w:rsidRPr="005D6980" w:rsidRDefault="00FE3A3E" w:rsidP="00FE3A3E">
      <w:pPr>
        <w:pStyle w:val="ListParagraph"/>
        <w:numPr>
          <w:ilvl w:val="1"/>
          <w:numId w:val="32"/>
        </w:numPr>
        <w:spacing w:after="0" w:line="240" w:lineRule="auto"/>
        <w:rPr>
          <w:rFonts w:eastAsia="Times New Roman" w:cstheme="minorHAnsi"/>
          <w:color w:val="000000"/>
        </w:rPr>
      </w:pPr>
      <w:r w:rsidRPr="005D6980">
        <w:rPr>
          <w:rFonts w:eastAsia="Times New Roman" w:cstheme="minorHAnsi"/>
          <w:color w:val="000000"/>
        </w:rPr>
        <w:t>correlations should be moderate or strong</w:t>
      </w:r>
    </w:p>
    <w:p w:rsidR="00CB6394" w:rsidRPr="005D6980" w:rsidRDefault="00CB6394" w:rsidP="00FE3A3E">
      <w:pPr>
        <w:pStyle w:val="ListParagraph"/>
        <w:numPr>
          <w:ilvl w:val="1"/>
          <w:numId w:val="32"/>
        </w:numPr>
        <w:spacing w:after="0" w:line="240" w:lineRule="auto"/>
        <w:rPr>
          <w:rFonts w:eastAsia="Times New Roman" w:cstheme="minorHAnsi"/>
          <w:color w:val="000000"/>
        </w:rPr>
      </w:pPr>
      <w:r w:rsidRPr="005D6980">
        <w:rPr>
          <w:rFonts w:eastAsia="Times New Roman" w:cstheme="minorHAnsi"/>
          <w:color w:val="000000"/>
        </w:rPr>
        <w:t>negative correlations signal scores may need to be reverse scored</w:t>
      </w:r>
    </w:p>
    <w:p w:rsidR="006F1120" w:rsidRPr="005D6980" w:rsidRDefault="006F1120" w:rsidP="00FE3A3E">
      <w:pPr>
        <w:pStyle w:val="ListParagraph"/>
        <w:numPr>
          <w:ilvl w:val="1"/>
          <w:numId w:val="32"/>
        </w:numPr>
        <w:spacing w:after="0" w:line="240" w:lineRule="auto"/>
        <w:rPr>
          <w:rFonts w:eastAsia="Times New Roman" w:cstheme="minorHAnsi"/>
          <w:color w:val="000000"/>
        </w:rPr>
      </w:pPr>
      <w:r w:rsidRPr="005D6980">
        <w:rPr>
          <w:rFonts w:eastAsia="Times New Roman" w:cstheme="minorHAnsi"/>
          <w:color w:val="000000"/>
        </w:rPr>
        <w:t>weak correlations may indicate items that do not function well with other indicators of the construct</w:t>
      </w:r>
      <w:r w:rsidR="001E635C" w:rsidRPr="005D6980">
        <w:rPr>
          <w:rFonts w:eastAsia="Times New Roman" w:cstheme="minorHAnsi"/>
          <w:color w:val="000000"/>
        </w:rPr>
        <w:t xml:space="preserve">, </w:t>
      </w:r>
      <w:r w:rsidR="00E027E2">
        <w:rPr>
          <w:rFonts w:eastAsia="Times New Roman" w:cstheme="minorHAnsi"/>
          <w:color w:val="000000"/>
        </w:rPr>
        <w:t xml:space="preserve">and </w:t>
      </w:r>
      <w:r w:rsidR="001E635C" w:rsidRPr="005D6980">
        <w:rPr>
          <w:rFonts w:eastAsia="Times New Roman" w:cstheme="minorHAnsi"/>
          <w:color w:val="000000"/>
        </w:rPr>
        <w:t>could be due to sample data or theoretical issues with wording of item</w:t>
      </w:r>
      <w:r w:rsidR="009B4D11">
        <w:rPr>
          <w:rFonts w:eastAsia="Times New Roman" w:cstheme="minorHAnsi"/>
          <w:color w:val="000000"/>
        </w:rPr>
        <w:t>s</w:t>
      </w:r>
    </w:p>
    <w:p w:rsidR="00FE3A3E" w:rsidRPr="005D6980" w:rsidRDefault="003B3147" w:rsidP="002A0250">
      <w:pPr>
        <w:pStyle w:val="ListParagraph"/>
        <w:numPr>
          <w:ilvl w:val="0"/>
          <w:numId w:val="32"/>
        </w:numPr>
        <w:spacing w:after="0" w:line="240" w:lineRule="auto"/>
        <w:rPr>
          <w:rFonts w:eastAsia="Times New Roman" w:cstheme="minorHAnsi"/>
          <w:color w:val="000000"/>
        </w:rPr>
      </w:pPr>
      <w:r w:rsidRPr="005D6980">
        <w:rPr>
          <w:rFonts w:eastAsia="Times New Roman" w:cstheme="minorHAnsi"/>
          <w:color w:val="000000"/>
        </w:rPr>
        <w:t xml:space="preserve">Calculate </w:t>
      </w:r>
      <w:r w:rsidR="009628EA" w:rsidRPr="005D6980">
        <w:rPr>
          <w:rFonts w:eastAsia="Times New Roman" w:cstheme="minorHAnsi"/>
          <w:color w:val="000000"/>
        </w:rPr>
        <w:t>Cronbach’s alpha</w:t>
      </w:r>
    </w:p>
    <w:p w:rsidR="00BF1A3C" w:rsidRPr="005D6980" w:rsidRDefault="00BF1A3C" w:rsidP="00BF1A3C">
      <w:pPr>
        <w:pStyle w:val="ListParagraph"/>
        <w:numPr>
          <w:ilvl w:val="0"/>
          <w:numId w:val="32"/>
        </w:numPr>
        <w:spacing w:after="0" w:line="257" w:lineRule="auto"/>
        <w:rPr>
          <w:rFonts w:eastAsia="Times New Roman" w:cstheme="minorHAnsi"/>
          <w:color w:val="000000"/>
        </w:rPr>
      </w:pPr>
      <w:r w:rsidRPr="005D6980">
        <w:rPr>
          <w:rFonts w:eastAsia="Times New Roman" w:cstheme="minorHAnsi"/>
          <w:color w:val="000000"/>
        </w:rPr>
        <w:t>SPSS reports two Cronbach's alpha values if correlations are requested</w:t>
      </w:r>
    </w:p>
    <w:p w:rsidR="00BF1A3C" w:rsidRPr="005D6980" w:rsidRDefault="00BF1A3C" w:rsidP="00BF1A3C">
      <w:pPr>
        <w:pStyle w:val="ListParagraph"/>
        <w:numPr>
          <w:ilvl w:val="1"/>
          <w:numId w:val="32"/>
        </w:numPr>
        <w:spacing w:after="0" w:line="257" w:lineRule="auto"/>
        <w:rPr>
          <w:rFonts w:eastAsia="Times New Roman" w:cstheme="minorHAnsi"/>
          <w:color w:val="000000"/>
        </w:rPr>
      </w:pPr>
      <w:r w:rsidRPr="005D6980">
        <w:rPr>
          <w:rFonts w:eastAsia="Times New Roman" w:cstheme="minorHAnsi"/>
          <w:color w:val="000000"/>
        </w:rPr>
        <w:lastRenderedPageBreak/>
        <w:t>Cronbach's alpha = calculated on raw data items that usually have different variances, unequal variances</w:t>
      </w:r>
      <w:r w:rsidR="002741FB" w:rsidRPr="005D6980">
        <w:rPr>
          <w:rFonts w:eastAsia="Times New Roman" w:cstheme="minorHAnsi"/>
          <w:color w:val="000000"/>
        </w:rPr>
        <w:t xml:space="preserve">, </w:t>
      </w:r>
      <w:r w:rsidR="00541BF6">
        <w:rPr>
          <w:rFonts w:eastAsia="Times New Roman" w:cstheme="minorHAnsi"/>
          <w:color w:val="000000"/>
        </w:rPr>
        <w:t xml:space="preserve">and alpha is </w:t>
      </w:r>
      <w:r w:rsidR="002741FB" w:rsidRPr="005D6980">
        <w:rPr>
          <w:rFonts w:eastAsia="Times New Roman" w:cstheme="minorHAnsi"/>
          <w:color w:val="000000"/>
        </w:rPr>
        <w:t>based upon covariances, not correlations</w:t>
      </w:r>
    </w:p>
    <w:p w:rsidR="00BF1A3C" w:rsidRDefault="00BF1A3C" w:rsidP="00BF1A3C">
      <w:pPr>
        <w:pStyle w:val="ListParagraph"/>
        <w:numPr>
          <w:ilvl w:val="1"/>
          <w:numId w:val="32"/>
        </w:numPr>
        <w:spacing w:after="0" w:line="240" w:lineRule="auto"/>
        <w:rPr>
          <w:rFonts w:eastAsia="Times New Roman" w:cstheme="minorHAnsi"/>
          <w:color w:val="000000"/>
        </w:rPr>
      </w:pPr>
      <w:r w:rsidRPr="005D6980">
        <w:rPr>
          <w:rFonts w:eastAsia="Times New Roman" w:cstheme="minorHAnsi"/>
          <w:color w:val="000000"/>
        </w:rPr>
        <w:t>Cronbach's alpha based on standardized items = estimate of reliability if all items have equal variances; called Spearman-Brown stepped-up reliability coefficient; value of alpha obtained if all variables are standardized to have equal variances</w:t>
      </w:r>
    </w:p>
    <w:p w:rsidR="00F440FA" w:rsidRPr="005D6980" w:rsidRDefault="00F440FA" w:rsidP="00BF1A3C">
      <w:pPr>
        <w:pStyle w:val="ListParagraph"/>
        <w:numPr>
          <w:ilvl w:val="1"/>
          <w:numId w:val="32"/>
        </w:numPr>
        <w:spacing w:after="0" w:line="240" w:lineRule="auto"/>
        <w:rPr>
          <w:rFonts w:eastAsia="Times New Roman" w:cstheme="minorHAnsi"/>
          <w:color w:val="000000"/>
        </w:rPr>
      </w:pPr>
      <w:r>
        <w:rPr>
          <w:rFonts w:eastAsia="Times New Roman" w:cstheme="minorHAnsi"/>
          <w:color w:val="000000"/>
        </w:rPr>
        <w:t>Since equal variances among items rarely reflects real-world situations, I recommend using the unstandardized alpha</w:t>
      </w:r>
      <w:r w:rsidR="00541BF6">
        <w:rPr>
          <w:rFonts w:eastAsia="Times New Roman" w:cstheme="minorHAnsi"/>
          <w:color w:val="000000"/>
        </w:rPr>
        <w:t xml:space="preserve"> </w:t>
      </w:r>
    </w:p>
    <w:p w:rsidR="003B3147" w:rsidRPr="005D6980" w:rsidRDefault="00570A21" w:rsidP="002A0250">
      <w:pPr>
        <w:pStyle w:val="ListParagraph"/>
        <w:numPr>
          <w:ilvl w:val="0"/>
          <w:numId w:val="32"/>
        </w:numPr>
        <w:spacing w:after="0" w:line="240" w:lineRule="auto"/>
        <w:rPr>
          <w:rFonts w:eastAsia="Times New Roman" w:cstheme="minorHAnsi"/>
          <w:color w:val="000000"/>
        </w:rPr>
      </w:pPr>
      <w:r w:rsidRPr="005D6980">
        <w:rPr>
          <w:rFonts w:eastAsia="Times New Roman" w:cstheme="minorHAnsi"/>
          <w:color w:val="000000"/>
        </w:rPr>
        <w:t>Item Analysis</w:t>
      </w:r>
      <w:r w:rsidR="003B3147" w:rsidRPr="005D6980">
        <w:rPr>
          <w:rFonts w:eastAsia="Times New Roman" w:cstheme="minorHAnsi"/>
          <w:color w:val="000000"/>
        </w:rPr>
        <w:t xml:space="preserve"> Information</w:t>
      </w:r>
    </w:p>
    <w:p w:rsidR="003B3147" w:rsidRPr="005D6980" w:rsidRDefault="00740C48" w:rsidP="003B3147">
      <w:pPr>
        <w:pStyle w:val="ListParagraph"/>
        <w:numPr>
          <w:ilvl w:val="1"/>
          <w:numId w:val="32"/>
        </w:numPr>
        <w:spacing w:after="0" w:line="240" w:lineRule="auto"/>
        <w:rPr>
          <w:rFonts w:eastAsia="Times New Roman" w:cstheme="minorHAnsi"/>
          <w:color w:val="000000"/>
        </w:rPr>
      </w:pPr>
      <w:r>
        <w:rPr>
          <w:rFonts w:eastAsia="Times New Roman" w:cstheme="minorHAnsi"/>
          <w:color w:val="000000"/>
        </w:rPr>
        <w:t xml:space="preserve">Logical and theoretical assessment: </w:t>
      </w:r>
      <w:r w:rsidR="00FC1BF8" w:rsidRPr="005D6980">
        <w:rPr>
          <w:rFonts w:eastAsia="Times New Roman" w:cstheme="minorHAnsi"/>
          <w:color w:val="000000"/>
        </w:rPr>
        <w:t>H</w:t>
      </w:r>
      <w:r w:rsidR="00570A21" w:rsidRPr="005D6980">
        <w:rPr>
          <w:rFonts w:eastAsia="Times New Roman" w:cstheme="minorHAnsi"/>
          <w:color w:val="000000"/>
        </w:rPr>
        <w:t xml:space="preserve">ow well does this item contribute to measurement of the construct/dimension relative to other items? </w:t>
      </w:r>
    </w:p>
    <w:p w:rsidR="00231EBA" w:rsidRPr="005D6980" w:rsidRDefault="00740C48" w:rsidP="00231EBA">
      <w:pPr>
        <w:pStyle w:val="ListParagraph"/>
        <w:numPr>
          <w:ilvl w:val="1"/>
          <w:numId w:val="32"/>
        </w:numPr>
        <w:spacing w:after="0" w:line="240" w:lineRule="auto"/>
        <w:rPr>
          <w:rFonts w:eastAsia="Times New Roman" w:cstheme="minorHAnsi"/>
          <w:color w:val="000000"/>
        </w:rPr>
      </w:pPr>
      <w:r>
        <w:rPr>
          <w:rFonts w:eastAsia="Times New Roman" w:cstheme="minorHAnsi"/>
          <w:color w:val="000000"/>
        </w:rPr>
        <w:t>Examine c</w:t>
      </w:r>
      <w:r w:rsidR="00231EBA" w:rsidRPr="005D6980">
        <w:rPr>
          <w:rFonts w:eastAsia="Times New Roman" w:cstheme="minorHAnsi"/>
          <w:color w:val="000000"/>
        </w:rPr>
        <w:t>orrelations among items</w:t>
      </w:r>
      <w:r w:rsidR="00050544">
        <w:rPr>
          <w:rFonts w:eastAsia="Times New Roman" w:cstheme="minorHAnsi"/>
          <w:color w:val="000000"/>
        </w:rPr>
        <w:t>:</w:t>
      </w:r>
      <w:r>
        <w:rPr>
          <w:rFonts w:eastAsia="Times New Roman" w:cstheme="minorHAnsi"/>
          <w:color w:val="000000"/>
        </w:rPr>
        <w:t xml:space="preserve"> correlations should be moderate to strong</w:t>
      </w:r>
      <w:r w:rsidR="00393D5B">
        <w:rPr>
          <w:rFonts w:eastAsia="Times New Roman" w:cstheme="minorHAnsi"/>
          <w:color w:val="000000"/>
        </w:rPr>
        <w:t xml:space="preserve">; an </w:t>
      </w:r>
      <w:r w:rsidR="00231EBA" w:rsidRPr="005D6980">
        <w:rPr>
          <w:rFonts w:eastAsia="Times New Roman" w:cstheme="minorHAnsi"/>
          <w:color w:val="000000"/>
        </w:rPr>
        <w:t>example with Perceived Control items</w:t>
      </w:r>
      <w:r w:rsidR="00393D5B">
        <w:rPr>
          <w:rFonts w:eastAsia="Times New Roman" w:cstheme="minorHAnsi"/>
          <w:color w:val="000000"/>
        </w:rPr>
        <w:t xml:space="preserve"> </w:t>
      </w:r>
      <w:r>
        <w:rPr>
          <w:rFonts w:eastAsia="Times New Roman" w:cstheme="minorHAnsi"/>
          <w:color w:val="000000"/>
        </w:rPr>
        <w:t xml:space="preserve">is </w:t>
      </w:r>
      <w:r w:rsidR="00393D5B">
        <w:rPr>
          <w:rFonts w:eastAsia="Times New Roman" w:cstheme="minorHAnsi"/>
          <w:color w:val="000000"/>
        </w:rPr>
        <w:t>discussed below</w:t>
      </w:r>
    </w:p>
    <w:p w:rsidR="003B3147" w:rsidRPr="005D6980" w:rsidRDefault="003B3147" w:rsidP="003B3147">
      <w:pPr>
        <w:pStyle w:val="ListParagraph"/>
        <w:numPr>
          <w:ilvl w:val="1"/>
          <w:numId w:val="32"/>
        </w:numPr>
        <w:spacing w:after="0" w:line="240" w:lineRule="auto"/>
        <w:rPr>
          <w:rFonts w:eastAsia="Times New Roman" w:cstheme="minorHAnsi"/>
          <w:color w:val="000000"/>
        </w:rPr>
      </w:pPr>
      <w:r w:rsidRPr="005D6980">
        <w:rPr>
          <w:rFonts w:eastAsia="Times New Roman" w:cstheme="minorHAnsi"/>
          <w:color w:val="000000"/>
        </w:rPr>
        <w:t>C</w:t>
      </w:r>
      <w:r w:rsidR="00570A21" w:rsidRPr="005D6980">
        <w:rPr>
          <w:rFonts w:eastAsia="Times New Roman" w:cstheme="minorHAnsi"/>
          <w:color w:val="000000"/>
        </w:rPr>
        <w:t>orrected item-total correlation</w:t>
      </w:r>
      <w:r w:rsidR="00050544">
        <w:rPr>
          <w:rFonts w:eastAsia="Times New Roman" w:cstheme="minorHAnsi"/>
          <w:color w:val="000000"/>
        </w:rPr>
        <w:t>:</w:t>
      </w:r>
      <w:r w:rsidR="00231EBA" w:rsidRPr="005D6980">
        <w:rPr>
          <w:rFonts w:eastAsia="Times New Roman" w:cstheme="minorHAnsi"/>
          <w:color w:val="000000"/>
        </w:rPr>
        <w:t xml:space="preserve"> </w:t>
      </w:r>
      <w:r w:rsidR="00393D5B">
        <w:rPr>
          <w:rFonts w:eastAsia="Times New Roman" w:cstheme="minorHAnsi"/>
          <w:color w:val="000000"/>
        </w:rPr>
        <w:t>correlation of scores from one item with total score obtained from all other items summed</w:t>
      </w:r>
      <w:r w:rsidR="00050544">
        <w:rPr>
          <w:rFonts w:eastAsia="Times New Roman" w:cstheme="minorHAnsi"/>
          <w:color w:val="000000"/>
        </w:rPr>
        <w:t>, this correlation should be moderate to strong</w:t>
      </w:r>
      <w:r w:rsidR="00393D5B">
        <w:rPr>
          <w:rFonts w:eastAsia="Times New Roman" w:cstheme="minorHAnsi"/>
          <w:color w:val="000000"/>
        </w:rPr>
        <w:t xml:space="preserve">; an </w:t>
      </w:r>
      <w:r w:rsidR="00231EBA" w:rsidRPr="005D6980">
        <w:rPr>
          <w:rFonts w:eastAsia="Times New Roman" w:cstheme="minorHAnsi"/>
          <w:color w:val="000000"/>
        </w:rPr>
        <w:t>example with Perceived Control items</w:t>
      </w:r>
      <w:r w:rsidR="00393D5B">
        <w:rPr>
          <w:rFonts w:eastAsia="Times New Roman" w:cstheme="minorHAnsi"/>
          <w:color w:val="000000"/>
        </w:rPr>
        <w:t xml:space="preserve"> </w:t>
      </w:r>
      <w:r w:rsidR="00050544">
        <w:rPr>
          <w:rFonts w:eastAsia="Times New Roman" w:cstheme="minorHAnsi"/>
          <w:color w:val="000000"/>
        </w:rPr>
        <w:t xml:space="preserve">is </w:t>
      </w:r>
      <w:r w:rsidR="00393D5B">
        <w:rPr>
          <w:rFonts w:eastAsia="Times New Roman" w:cstheme="minorHAnsi"/>
          <w:color w:val="000000"/>
        </w:rPr>
        <w:t>discussed below</w:t>
      </w:r>
    </w:p>
    <w:p w:rsidR="003B3147" w:rsidRPr="005D6980" w:rsidRDefault="003B3147" w:rsidP="003B3147">
      <w:pPr>
        <w:pStyle w:val="ListParagraph"/>
        <w:numPr>
          <w:ilvl w:val="1"/>
          <w:numId w:val="32"/>
        </w:numPr>
        <w:spacing w:after="0" w:line="240" w:lineRule="auto"/>
        <w:rPr>
          <w:rFonts w:eastAsia="Times New Roman" w:cstheme="minorHAnsi"/>
          <w:color w:val="000000"/>
        </w:rPr>
      </w:pPr>
      <w:r w:rsidRPr="005D6980">
        <w:rPr>
          <w:rFonts w:eastAsia="Times New Roman" w:cstheme="minorHAnsi"/>
          <w:color w:val="000000"/>
        </w:rPr>
        <w:t>A</w:t>
      </w:r>
      <w:r w:rsidR="00570A21" w:rsidRPr="005D6980">
        <w:rPr>
          <w:rFonts w:eastAsia="Times New Roman" w:cstheme="minorHAnsi"/>
          <w:color w:val="000000"/>
        </w:rPr>
        <w:t>lpha if item deleted</w:t>
      </w:r>
      <w:r w:rsidR="00050544">
        <w:rPr>
          <w:rFonts w:eastAsia="Times New Roman" w:cstheme="minorHAnsi"/>
          <w:color w:val="000000"/>
        </w:rPr>
        <w:t xml:space="preserve">: this shows how </w:t>
      </w:r>
      <w:r w:rsidR="00393D5B">
        <w:rPr>
          <w:rFonts w:eastAsia="Times New Roman" w:cstheme="minorHAnsi"/>
          <w:color w:val="000000"/>
        </w:rPr>
        <w:t>Cronbach’s alpha</w:t>
      </w:r>
      <w:r w:rsidR="00050544">
        <w:rPr>
          <w:rFonts w:eastAsia="Times New Roman" w:cstheme="minorHAnsi"/>
          <w:color w:val="000000"/>
        </w:rPr>
        <w:t xml:space="preserve"> would change if a given items were removed from the scale and alpha recalculated for the remaining items, if alpha is lowered that is an indication that the removed item contributes to internal consistency and should not be removed if possible;</w:t>
      </w:r>
      <w:r w:rsidR="00393D5B">
        <w:rPr>
          <w:rFonts w:eastAsia="Times New Roman" w:cstheme="minorHAnsi"/>
          <w:color w:val="000000"/>
        </w:rPr>
        <w:t xml:space="preserve"> an </w:t>
      </w:r>
      <w:r w:rsidR="00231EBA" w:rsidRPr="005D6980">
        <w:rPr>
          <w:rFonts w:eastAsia="Times New Roman" w:cstheme="minorHAnsi"/>
          <w:color w:val="000000"/>
        </w:rPr>
        <w:t>example with Perceived Control items</w:t>
      </w:r>
      <w:r w:rsidR="00050544">
        <w:rPr>
          <w:rFonts w:eastAsia="Times New Roman" w:cstheme="minorHAnsi"/>
          <w:color w:val="000000"/>
        </w:rPr>
        <w:t xml:space="preserve"> is</w:t>
      </w:r>
      <w:r w:rsidR="00393D5B">
        <w:rPr>
          <w:rFonts w:eastAsia="Times New Roman" w:cstheme="minorHAnsi"/>
          <w:color w:val="000000"/>
        </w:rPr>
        <w:t xml:space="preserve"> discussed below</w:t>
      </w:r>
    </w:p>
    <w:p w:rsidR="00231EBA" w:rsidRPr="005D6980" w:rsidRDefault="00231EBA" w:rsidP="003B3147">
      <w:pPr>
        <w:pStyle w:val="ListParagraph"/>
        <w:numPr>
          <w:ilvl w:val="1"/>
          <w:numId w:val="32"/>
        </w:numPr>
        <w:spacing w:after="0" w:line="240" w:lineRule="auto"/>
        <w:rPr>
          <w:rFonts w:eastAsia="Times New Roman" w:cstheme="minorHAnsi"/>
          <w:color w:val="000000"/>
        </w:rPr>
      </w:pPr>
      <w:r w:rsidRPr="005D6980">
        <w:rPr>
          <w:rFonts w:eastAsia="Times New Roman" w:cstheme="minorHAnsi"/>
          <w:color w:val="000000"/>
        </w:rPr>
        <w:t>Important Considerations</w:t>
      </w:r>
    </w:p>
    <w:p w:rsidR="00FC1BF8" w:rsidRPr="005D6980" w:rsidRDefault="00FC1BF8" w:rsidP="00231EBA">
      <w:pPr>
        <w:pStyle w:val="ListParagraph"/>
        <w:numPr>
          <w:ilvl w:val="2"/>
          <w:numId w:val="32"/>
        </w:numPr>
        <w:spacing w:after="0" w:line="240" w:lineRule="auto"/>
        <w:rPr>
          <w:rFonts w:eastAsia="Times New Roman" w:cstheme="minorHAnsi"/>
          <w:color w:val="000000"/>
        </w:rPr>
      </w:pPr>
      <w:r w:rsidRPr="005D6980">
        <w:rPr>
          <w:rFonts w:eastAsia="Times New Roman" w:cstheme="minorHAnsi"/>
          <w:color w:val="000000"/>
        </w:rPr>
        <w:t>Avoid making mechanical decisions about retaining or removing items</w:t>
      </w:r>
      <w:r w:rsidR="00AC5FAF">
        <w:rPr>
          <w:rFonts w:eastAsia="Times New Roman" w:cstheme="minorHAnsi"/>
          <w:color w:val="000000"/>
        </w:rPr>
        <w:t xml:space="preserve"> (e.g., don’t remove items </w:t>
      </w:r>
      <w:r w:rsidR="00B26952">
        <w:rPr>
          <w:rFonts w:eastAsia="Times New Roman" w:cstheme="minorHAnsi"/>
          <w:color w:val="000000"/>
        </w:rPr>
        <w:t xml:space="preserve">only </w:t>
      </w:r>
      <w:r w:rsidR="00AC5FAF">
        <w:rPr>
          <w:rFonts w:eastAsia="Times New Roman" w:cstheme="minorHAnsi"/>
          <w:color w:val="000000"/>
        </w:rPr>
        <w:t>because they reduce Cronbach’s alpha</w:t>
      </w:r>
      <w:r w:rsidR="00B26952">
        <w:rPr>
          <w:rFonts w:eastAsia="Times New Roman" w:cstheme="minorHAnsi"/>
          <w:color w:val="000000"/>
        </w:rPr>
        <w:t xml:space="preserve"> or have low correlations with other items; think critically about the total contribution of each item</w:t>
      </w:r>
      <w:r w:rsidR="00A30F3A">
        <w:rPr>
          <w:rFonts w:eastAsia="Times New Roman" w:cstheme="minorHAnsi"/>
          <w:color w:val="000000"/>
        </w:rPr>
        <w:t xml:space="preserve"> – theoretic important, reliability contribution, and validity contribution</w:t>
      </w:r>
      <w:r w:rsidR="00B26952">
        <w:rPr>
          <w:rFonts w:eastAsia="Times New Roman" w:cstheme="minorHAnsi"/>
          <w:color w:val="000000"/>
        </w:rPr>
        <w:t>)</w:t>
      </w:r>
    </w:p>
    <w:p w:rsidR="00FC1BF8" w:rsidRPr="005D6980" w:rsidRDefault="00FC1BF8" w:rsidP="00231EBA">
      <w:pPr>
        <w:pStyle w:val="ListParagraph"/>
        <w:numPr>
          <w:ilvl w:val="2"/>
          <w:numId w:val="32"/>
        </w:numPr>
        <w:spacing w:after="0" w:line="240" w:lineRule="auto"/>
        <w:rPr>
          <w:rFonts w:eastAsia="Times New Roman" w:cstheme="minorHAnsi"/>
          <w:color w:val="000000"/>
        </w:rPr>
      </w:pPr>
      <w:r w:rsidRPr="005D6980">
        <w:rPr>
          <w:rFonts w:eastAsia="Times New Roman" w:cstheme="minorHAnsi"/>
          <w:color w:val="000000"/>
        </w:rPr>
        <w:t>Consider carefully theoretical contribution of item to measurement of targeted construct</w:t>
      </w:r>
    </w:p>
    <w:p w:rsidR="00231EBA" w:rsidRPr="005D6980" w:rsidRDefault="00231EBA" w:rsidP="00231EBA">
      <w:pPr>
        <w:pStyle w:val="ListParagraph"/>
        <w:numPr>
          <w:ilvl w:val="2"/>
          <w:numId w:val="32"/>
        </w:numPr>
        <w:spacing w:after="0" w:line="240" w:lineRule="auto"/>
        <w:rPr>
          <w:rFonts w:eastAsia="Times New Roman" w:cstheme="minorHAnsi"/>
          <w:color w:val="000000"/>
        </w:rPr>
      </w:pPr>
      <w:r w:rsidRPr="005D6980">
        <w:rPr>
          <w:rFonts w:eastAsia="Times New Roman" w:cstheme="minorHAnsi"/>
          <w:color w:val="000000"/>
        </w:rPr>
        <w:t>Goal is not just to maximize</w:t>
      </w:r>
      <w:r w:rsidR="00FC1BF8" w:rsidRPr="005D6980">
        <w:rPr>
          <w:rFonts w:eastAsia="Times New Roman" w:cstheme="minorHAnsi"/>
          <w:color w:val="000000"/>
        </w:rPr>
        <w:t xml:space="preserve"> internal consistency (e.g.</w:t>
      </w:r>
      <w:r w:rsidRPr="005D6980">
        <w:rPr>
          <w:rFonts w:eastAsia="Times New Roman" w:cstheme="minorHAnsi"/>
          <w:color w:val="000000"/>
        </w:rPr>
        <w:t xml:space="preserve"> alpha</w:t>
      </w:r>
      <w:r w:rsidR="00FC1BF8" w:rsidRPr="005D6980">
        <w:rPr>
          <w:rFonts w:eastAsia="Times New Roman" w:cstheme="minorHAnsi"/>
          <w:color w:val="000000"/>
        </w:rPr>
        <w:t>) because this leads to narrow content items which may limit validity of construct measured</w:t>
      </w:r>
    </w:p>
    <w:p w:rsidR="00231EBA" w:rsidRPr="005D6980" w:rsidRDefault="00231EBA" w:rsidP="00231EBA">
      <w:pPr>
        <w:pStyle w:val="ListParagraph"/>
        <w:numPr>
          <w:ilvl w:val="2"/>
          <w:numId w:val="32"/>
        </w:numPr>
        <w:spacing w:after="0" w:line="240" w:lineRule="auto"/>
        <w:rPr>
          <w:rFonts w:eastAsia="Times New Roman" w:cstheme="minorHAnsi"/>
          <w:color w:val="000000"/>
        </w:rPr>
      </w:pPr>
      <w:r w:rsidRPr="005D6980">
        <w:rPr>
          <w:rFonts w:eastAsia="Times New Roman" w:cstheme="minorHAnsi"/>
          <w:color w:val="000000"/>
        </w:rPr>
        <w:t xml:space="preserve">Goal is to create scale that </w:t>
      </w:r>
      <w:r w:rsidR="00331AD9" w:rsidRPr="005D6980">
        <w:rPr>
          <w:rFonts w:eastAsia="Times New Roman" w:cstheme="minorHAnsi"/>
          <w:color w:val="000000"/>
        </w:rPr>
        <w:t>maximizes validity with acceptable, good, or excellent reliability – better to have items that offer wider assessment of construct than narrow items that omit important components of a construct</w:t>
      </w:r>
    </w:p>
    <w:p w:rsidR="00E243F0" w:rsidRPr="005D6980" w:rsidRDefault="004377F1" w:rsidP="002A0250">
      <w:pPr>
        <w:pStyle w:val="ListParagraph"/>
        <w:numPr>
          <w:ilvl w:val="0"/>
          <w:numId w:val="32"/>
        </w:numPr>
        <w:spacing w:after="0" w:line="240" w:lineRule="auto"/>
        <w:rPr>
          <w:rFonts w:eastAsia="Times New Roman" w:cstheme="minorHAnsi"/>
          <w:color w:val="000000"/>
        </w:rPr>
      </w:pPr>
      <w:r>
        <w:rPr>
          <w:rFonts w:eastAsia="Times New Roman" w:cstheme="minorHAnsi"/>
          <w:color w:val="000000"/>
        </w:rPr>
        <w:t xml:space="preserve">Repeat above with </w:t>
      </w:r>
      <w:r w:rsidR="005F2F1F">
        <w:rPr>
          <w:rFonts w:eastAsia="Times New Roman" w:cstheme="minorHAnsi"/>
          <w:color w:val="000000"/>
        </w:rPr>
        <w:t xml:space="preserve">items for </w:t>
      </w:r>
      <w:r w:rsidR="00570A21" w:rsidRPr="005D6980">
        <w:rPr>
          <w:rFonts w:eastAsia="Times New Roman" w:cstheme="minorHAnsi"/>
          <w:color w:val="000000"/>
        </w:rPr>
        <w:t xml:space="preserve"> </w:t>
      </w:r>
    </w:p>
    <w:p w:rsidR="00E243F0" w:rsidRPr="005D6980" w:rsidRDefault="00570A21" w:rsidP="00E243F0">
      <w:pPr>
        <w:pStyle w:val="ListParagraph"/>
        <w:numPr>
          <w:ilvl w:val="1"/>
          <w:numId w:val="32"/>
        </w:numPr>
        <w:spacing w:after="0" w:line="240" w:lineRule="auto"/>
        <w:rPr>
          <w:rFonts w:eastAsia="Times New Roman" w:cstheme="minorHAnsi"/>
          <w:color w:val="000000"/>
        </w:rPr>
      </w:pPr>
      <w:r w:rsidRPr="005D6980">
        <w:rPr>
          <w:rFonts w:eastAsia="Times New Roman" w:cstheme="minorHAnsi"/>
          <w:color w:val="000000"/>
        </w:rPr>
        <w:t>Goal Internalization</w:t>
      </w:r>
    </w:p>
    <w:p w:rsidR="00570A21" w:rsidRPr="005D6980" w:rsidRDefault="00570A21" w:rsidP="00E243F0">
      <w:pPr>
        <w:pStyle w:val="ListParagraph"/>
        <w:numPr>
          <w:ilvl w:val="1"/>
          <w:numId w:val="32"/>
        </w:numPr>
        <w:spacing w:after="0" w:line="240" w:lineRule="auto"/>
        <w:rPr>
          <w:rFonts w:eastAsia="Times New Roman" w:cstheme="minorHAnsi"/>
          <w:color w:val="000000"/>
        </w:rPr>
      </w:pPr>
      <w:r w:rsidRPr="005D6980">
        <w:rPr>
          <w:rFonts w:eastAsia="Times New Roman" w:cstheme="minorHAnsi"/>
          <w:color w:val="000000"/>
        </w:rPr>
        <w:t>Perceived Competence</w:t>
      </w:r>
    </w:p>
    <w:p w:rsidR="00963281" w:rsidRPr="005D6980" w:rsidRDefault="00963281" w:rsidP="00CA5C41">
      <w:pPr>
        <w:spacing w:after="0" w:line="257" w:lineRule="auto"/>
        <w:rPr>
          <w:rFonts w:eastAsia="Times New Roman" w:cstheme="minorHAnsi"/>
          <w:color w:val="000000"/>
        </w:rPr>
      </w:pPr>
    </w:p>
    <w:p w:rsidR="00CA5690" w:rsidRPr="005D6980" w:rsidRDefault="00D45BD9" w:rsidP="00CA5C41">
      <w:pPr>
        <w:spacing w:after="0" w:line="257" w:lineRule="auto"/>
        <w:rPr>
          <w:rFonts w:eastAsia="Times New Roman" w:cstheme="minorHAnsi"/>
          <w:b/>
          <w:color w:val="000000"/>
        </w:rPr>
      </w:pPr>
      <w:r w:rsidRPr="005D6980">
        <w:rPr>
          <w:rFonts w:eastAsia="Times New Roman" w:cstheme="minorHAnsi"/>
          <w:b/>
          <w:color w:val="000000"/>
        </w:rPr>
        <w:t xml:space="preserve">4. </w:t>
      </w:r>
      <w:r w:rsidR="00A81380">
        <w:rPr>
          <w:rFonts w:eastAsia="Times New Roman" w:cstheme="minorHAnsi"/>
          <w:b/>
          <w:color w:val="000000"/>
        </w:rPr>
        <w:t xml:space="preserve">SPSS: </w:t>
      </w:r>
      <w:r w:rsidRPr="005D6980">
        <w:rPr>
          <w:rFonts w:eastAsia="Times New Roman" w:cstheme="minorHAnsi"/>
          <w:b/>
          <w:color w:val="000000"/>
        </w:rPr>
        <w:t>Alpha and Item Analysis Statistics for Perceived Control</w:t>
      </w:r>
    </w:p>
    <w:p w:rsidR="00EA7297" w:rsidRDefault="00EA7297" w:rsidP="00EA7297">
      <w:pPr>
        <w:spacing w:after="0"/>
        <w:rPr>
          <w:rFonts w:cstheme="minorHAnsi"/>
        </w:rPr>
      </w:pPr>
      <w:r>
        <w:rPr>
          <w:rFonts w:cstheme="minorHAnsi"/>
        </w:rPr>
        <w:tab/>
        <w:t xml:space="preserve">Using the Menon data linked above, calculate internal consistency with Cronbach’s alpha for each of the three constructs and compare the values obtained against those reported by Menon on page 171 of his article. I report below the Cronbach’s alphas Menon provided. </w:t>
      </w:r>
    </w:p>
    <w:p w:rsidR="00EA7297" w:rsidRPr="005D6980" w:rsidRDefault="00EA7297" w:rsidP="00EA7297">
      <w:pPr>
        <w:spacing w:after="0"/>
        <w:ind w:left="720"/>
        <w:rPr>
          <w:rFonts w:eastAsia="Times New Roman" w:cstheme="minorHAnsi"/>
          <w:color w:val="000000"/>
        </w:rPr>
      </w:pPr>
    </w:p>
    <w:tbl>
      <w:tblPr>
        <w:tblStyle w:val="TableGrid"/>
        <w:tblW w:w="0" w:type="auto"/>
        <w:tblInd w:w="720" w:type="dxa"/>
        <w:tblLook w:val="04A0" w:firstRow="1" w:lastRow="0" w:firstColumn="1" w:lastColumn="0" w:noHBand="0" w:noVBand="1"/>
      </w:tblPr>
      <w:tblGrid>
        <w:gridCol w:w="2244"/>
        <w:gridCol w:w="540"/>
        <w:gridCol w:w="1351"/>
        <w:gridCol w:w="1530"/>
      </w:tblGrid>
      <w:tr w:rsidR="00EA7297" w:rsidRPr="005D6980" w:rsidTr="00480B7D">
        <w:tc>
          <w:tcPr>
            <w:tcW w:w="2244" w:type="dxa"/>
            <w:tcBorders>
              <w:top w:val="single" w:sz="4" w:space="0" w:color="auto"/>
              <w:left w:val="single" w:sz="4" w:space="0" w:color="auto"/>
              <w:bottom w:val="single" w:sz="4" w:space="0" w:color="auto"/>
              <w:right w:val="single" w:sz="4" w:space="0" w:color="auto"/>
            </w:tcBorders>
          </w:tcPr>
          <w:p w:rsidR="00EA7297" w:rsidRPr="005D6980" w:rsidRDefault="00EA7297" w:rsidP="00480B7D">
            <w:pPr>
              <w:rPr>
                <w:rFonts w:eastAsia="Times New Roman" w:cstheme="minorHAnsi"/>
                <w:color w:val="000000"/>
              </w:rPr>
            </w:pPr>
          </w:p>
        </w:tc>
        <w:tc>
          <w:tcPr>
            <w:tcW w:w="540" w:type="dxa"/>
            <w:tcBorders>
              <w:top w:val="single" w:sz="4" w:space="0" w:color="auto"/>
              <w:left w:val="single" w:sz="4" w:space="0" w:color="auto"/>
              <w:bottom w:val="single" w:sz="4" w:space="0" w:color="auto"/>
              <w:right w:val="single" w:sz="4" w:space="0" w:color="auto"/>
            </w:tcBorders>
          </w:tcPr>
          <w:p w:rsidR="00EA7297" w:rsidRPr="005D6980" w:rsidRDefault="00EA7297" w:rsidP="00480B7D">
            <w:pPr>
              <w:rPr>
                <w:rFonts w:eastAsia="Times New Roman" w:cstheme="minorHAnsi"/>
                <w:color w:val="000000"/>
              </w:rPr>
            </w:pPr>
          </w:p>
        </w:tc>
        <w:tc>
          <w:tcPr>
            <w:tcW w:w="1351" w:type="dxa"/>
            <w:tcBorders>
              <w:top w:val="single" w:sz="4" w:space="0" w:color="auto"/>
              <w:left w:val="single" w:sz="4" w:space="0" w:color="auto"/>
              <w:bottom w:val="single" w:sz="4" w:space="0" w:color="auto"/>
              <w:right w:val="single" w:sz="4" w:space="0" w:color="auto"/>
            </w:tcBorders>
            <w:hideMark/>
          </w:tcPr>
          <w:p w:rsidR="00EA7297" w:rsidRPr="005D6980" w:rsidRDefault="00EA7297" w:rsidP="00480B7D">
            <w:pPr>
              <w:jc w:val="center"/>
              <w:rPr>
                <w:rFonts w:eastAsia="Times New Roman" w:cstheme="minorHAnsi"/>
                <w:color w:val="000000"/>
              </w:rPr>
            </w:pPr>
            <w:r w:rsidRPr="005D6980">
              <w:rPr>
                <w:rFonts w:eastAsia="Times New Roman" w:cstheme="minorHAnsi"/>
                <w:color w:val="000000"/>
              </w:rPr>
              <w:t>Menon</w:t>
            </w:r>
          </w:p>
          <w:p w:rsidR="00EA7297" w:rsidRPr="005D6980" w:rsidRDefault="00EA7297" w:rsidP="00480B7D">
            <w:pPr>
              <w:jc w:val="center"/>
              <w:rPr>
                <w:rFonts w:eastAsia="Times New Roman" w:cstheme="minorHAnsi"/>
                <w:color w:val="000000"/>
              </w:rPr>
            </w:pPr>
            <w:r w:rsidRPr="005D6980">
              <w:rPr>
                <w:rFonts w:eastAsia="Times New Roman" w:cstheme="minorHAnsi"/>
                <w:color w:val="000000"/>
              </w:rPr>
              <w:t>Alpha</w:t>
            </w:r>
          </w:p>
        </w:tc>
        <w:tc>
          <w:tcPr>
            <w:tcW w:w="1530" w:type="dxa"/>
            <w:tcBorders>
              <w:top w:val="single" w:sz="4" w:space="0" w:color="auto"/>
              <w:left w:val="single" w:sz="4" w:space="0" w:color="auto"/>
              <w:bottom w:val="single" w:sz="4" w:space="0" w:color="auto"/>
              <w:right w:val="single" w:sz="4" w:space="0" w:color="auto"/>
            </w:tcBorders>
            <w:hideMark/>
          </w:tcPr>
          <w:p w:rsidR="00EA7297" w:rsidRPr="005D6980" w:rsidRDefault="00EA7297" w:rsidP="00480B7D">
            <w:pPr>
              <w:jc w:val="center"/>
              <w:rPr>
                <w:rFonts w:eastAsia="Times New Roman" w:cstheme="minorHAnsi"/>
                <w:color w:val="000000"/>
              </w:rPr>
            </w:pPr>
            <w:r>
              <w:rPr>
                <w:rFonts w:eastAsia="Times New Roman" w:cstheme="minorHAnsi"/>
                <w:color w:val="000000"/>
              </w:rPr>
              <w:t>Course Data</w:t>
            </w:r>
          </w:p>
          <w:p w:rsidR="00EA7297" w:rsidRPr="005D6980" w:rsidRDefault="00EA7297" w:rsidP="00480B7D">
            <w:pPr>
              <w:jc w:val="center"/>
              <w:rPr>
                <w:rFonts w:eastAsia="Times New Roman" w:cstheme="minorHAnsi"/>
                <w:color w:val="000000"/>
              </w:rPr>
            </w:pPr>
            <w:r w:rsidRPr="005D6980">
              <w:rPr>
                <w:rFonts w:eastAsia="Times New Roman" w:cstheme="minorHAnsi"/>
                <w:color w:val="000000"/>
              </w:rPr>
              <w:t>Alpha</w:t>
            </w:r>
          </w:p>
        </w:tc>
      </w:tr>
      <w:tr w:rsidR="00EA7297" w:rsidRPr="005D6980" w:rsidTr="00480B7D">
        <w:tc>
          <w:tcPr>
            <w:tcW w:w="2244" w:type="dxa"/>
            <w:tcBorders>
              <w:top w:val="single" w:sz="4" w:space="0" w:color="auto"/>
              <w:left w:val="single" w:sz="4" w:space="0" w:color="auto"/>
              <w:bottom w:val="single" w:sz="4" w:space="0" w:color="auto"/>
              <w:right w:val="single" w:sz="4" w:space="0" w:color="auto"/>
            </w:tcBorders>
            <w:hideMark/>
          </w:tcPr>
          <w:p w:rsidR="00EA7297" w:rsidRPr="005D6980" w:rsidRDefault="00EA7297" w:rsidP="00480B7D">
            <w:pPr>
              <w:rPr>
                <w:rFonts w:eastAsia="Times New Roman" w:cstheme="minorHAnsi"/>
                <w:color w:val="000000"/>
              </w:rPr>
            </w:pPr>
            <w:r w:rsidRPr="005D6980">
              <w:rPr>
                <w:rFonts w:eastAsia="Times New Roman" w:cstheme="minorHAnsi"/>
                <w:color w:val="000000"/>
              </w:rPr>
              <w:t>P. Control</w:t>
            </w:r>
          </w:p>
        </w:tc>
        <w:tc>
          <w:tcPr>
            <w:tcW w:w="540" w:type="dxa"/>
            <w:tcBorders>
              <w:top w:val="single" w:sz="4" w:space="0" w:color="auto"/>
              <w:left w:val="single" w:sz="4" w:space="0" w:color="auto"/>
              <w:bottom w:val="single" w:sz="4" w:space="0" w:color="auto"/>
              <w:right w:val="single" w:sz="4" w:space="0" w:color="auto"/>
            </w:tcBorders>
            <w:hideMark/>
          </w:tcPr>
          <w:p w:rsidR="00EA7297" w:rsidRPr="005D6980" w:rsidRDefault="00EA7297" w:rsidP="00480B7D">
            <w:pPr>
              <w:rPr>
                <w:rFonts w:eastAsia="Times New Roman" w:cstheme="minorHAnsi"/>
                <w:color w:val="000000"/>
              </w:rPr>
            </w:pPr>
            <w:r w:rsidRPr="005D6980">
              <w:rPr>
                <w:rFonts w:eastAsia="Times New Roman" w:cstheme="minorHAnsi"/>
                <w:color w:val="000000"/>
              </w:rPr>
              <w:t>=</w:t>
            </w:r>
          </w:p>
        </w:tc>
        <w:tc>
          <w:tcPr>
            <w:tcW w:w="1351" w:type="dxa"/>
            <w:tcBorders>
              <w:top w:val="single" w:sz="4" w:space="0" w:color="auto"/>
              <w:left w:val="single" w:sz="4" w:space="0" w:color="auto"/>
              <w:bottom w:val="single" w:sz="4" w:space="0" w:color="auto"/>
              <w:right w:val="single" w:sz="4" w:space="0" w:color="auto"/>
            </w:tcBorders>
          </w:tcPr>
          <w:p w:rsidR="00EA7297" w:rsidRPr="005D6980" w:rsidRDefault="00EA7297" w:rsidP="00480B7D">
            <w:pPr>
              <w:jc w:val="center"/>
              <w:rPr>
                <w:rFonts w:eastAsia="Times New Roman" w:cstheme="minorHAnsi"/>
                <w:color w:val="000000"/>
              </w:rPr>
            </w:pPr>
            <w:r w:rsidRPr="005D6980">
              <w:rPr>
                <w:rFonts w:eastAsia="Times New Roman" w:cstheme="minorHAnsi"/>
                <w:color w:val="000000"/>
              </w:rPr>
              <w:t>.83</w:t>
            </w:r>
          </w:p>
        </w:tc>
        <w:tc>
          <w:tcPr>
            <w:tcW w:w="1530" w:type="dxa"/>
            <w:tcBorders>
              <w:top w:val="single" w:sz="4" w:space="0" w:color="auto"/>
              <w:left w:val="single" w:sz="4" w:space="0" w:color="auto"/>
              <w:bottom w:val="single" w:sz="4" w:space="0" w:color="auto"/>
              <w:right w:val="single" w:sz="4" w:space="0" w:color="auto"/>
            </w:tcBorders>
          </w:tcPr>
          <w:p w:rsidR="00EA7297" w:rsidRPr="005D6980" w:rsidRDefault="00EA7297" w:rsidP="00480B7D">
            <w:pPr>
              <w:jc w:val="center"/>
              <w:rPr>
                <w:rFonts w:eastAsia="Times New Roman" w:cstheme="minorHAnsi"/>
                <w:color w:val="000000"/>
              </w:rPr>
            </w:pPr>
          </w:p>
        </w:tc>
      </w:tr>
      <w:tr w:rsidR="00EA7297" w:rsidRPr="005D6980" w:rsidTr="00480B7D">
        <w:tc>
          <w:tcPr>
            <w:tcW w:w="2244" w:type="dxa"/>
            <w:tcBorders>
              <w:top w:val="single" w:sz="4" w:space="0" w:color="auto"/>
              <w:left w:val="single" w:sz="4" w:space="0" w:color="auto"/>
              <w:bottom w:val="single" w:sz="4" w:space="0" w:color="auto"/>
              <w:right w:val="single" w:sz="4" w:space="0" w:color="auto"/>
            </w:tcBorders>
            <w:hideMark/>
          </w:tcPr>
          <w:p w:rsidR="00EA7297" w:rsidRPr="005D6980" w:rsidRDefault="00EA7297" w:rsidP="00480B7D">
            <w:pPr>
              <w:rPr>
                <w:rFonts w:eastAsia="Times New Roman" w:cstheme="minorHAnsi"/>
                <w:color w:val="000000"/>
              </w:rPr>
            </w:pPr>
            <w:r w:rsidRPr="005D6980">
              <w:rPr>
                <w:rFonts w:eastAsia="Times New Roman" w:cstheme="minorHAnsi"/>
                <w:color w:val="000000"/>
              </w:rPr>
              <w:t>Goal Internalization</w:t>
            </w:r>
          </w:p>
        </w:tc>
        <w:tc>
          <w:tcPr>
            <w:tcW w:w="540" w:type="dxa"/>
            <w:tcBorders>
              <w:top w:val="single" w:sz="4" w:space="0" w:color="auto"/>
              <w:left w:val="single" w:sz="4" w:space="0" w:color="auto"/>
              <w:bottom w:val="single" w:sz="4" w:space="0" w:color="auto"/>
              <w:right w:val="single" w:sz="4" w:space="0" w:color="auto"/>
            </w:tcBorders>
            <w:hideMark/>
          </w:tcPr>
          <w:p w:rsidR="00EA7297" w:rsidRPr="005D6980" w:rsidRDefault="00EA7297" w:rsidP="00480B7D">
            <w:pPr>
              <w:rPr>
                <w:rFonts w:eastAsia="Times New Roman" w:cstheme="minorHAnsi"/>
                <w:color w:val="000000"/>
              </w:rPr>
            </w:pPr>
            <w:r w:rsidRPr="005D6980">
              <w:rPr>
                <w:rFonts w:eastAsia="Times New Roman" w:cstheme="minorHAnsi"/>
                <w:color w:val="000000"/>
              </w:rPr>
              <w:t>=</w:t>
            </w:r>
          </w:p>
        </w:tc>
        <w:tc>
          <w:tcPr>
            <w:tcW w:w="1351" w:type="dxa"/>
            <w:tcBorders>
              <w:top w:val="single" w:sz="4" w:space="0" w:color="auto"/>
              <w:left w:val="single" w:sz="4" w:space="0" w:color="auto"/>
              <w:bottom w:val="single" w:sz="4" w:space="0" w:color="auto"/>
              <w:right w:val="single" w:sz="4" w:space="0" w:color="auto"/>
            </w:tcBorders>
          </w:tcPr>
          <w:p w:rsidR="00EA7297" w:rsidRPr="005D6980" w:rsidRDefault="00EA7297" w:rsidP="00480B7D">
            <w:pPr>
              <w:jc w:val="center"/>
              <w:rPr>
                <w:rFonts w:eastAsia="Times New Roman" w:cstheme="minorHAnsi"/>
                <w:color w:val="000000"/>
              </w:rPr>
            </w:pPr>
            <w:r w:rsidRPr="005D6980">
              <w:rPr>
                <w:rFonts w:eastAsia="Times New Roman" w:cstheme="minorHAnsi"/>
                <w:color w:val="000000"/>
              </w:rPr>
              <w:t>.88</w:t>
            </w:r>
          </w:p>
        </w:tc>
        <w:tc>
          <w:tcPr>
            <w:tcW w:w="1530" w:type="dxa"/>
            <w:tcBorders>
              <w:top w:val="single" w:sz="4" w:space="0" w:color="auto"/>
              <w:left w:val="single" w:sz="4" w:space="0" w:color="auto"/>
              <w:bottom w:val="single" w:sz="4" w:space="0" w:color="auto"/>
              <w:right w:val="single" w:sz="4" w:space="0" w:color="auto"/>
            </w:tcBorders>
          </w:tcPr>
          <w:p w:rsidR="00EA7297" w:rsidRPr="005D6980" w:rsidRDefault="00EA7297" w:rsidP="00480B7D">
            <w:pPr>
              <w:jc w:val="center"/>
              <w:rPr>
                <w:rFonts w:eastAsia="Times New Roman" w:cstheme="minorHAnsi"/>
                <w:color w:val="000000"/>
              </w:rPr>
            </w:pPr>
          </w:p>
        </w:tc>
      </w:tr>
      <w:tr w:rsidR="00EA7297" w:rsidRPr="005D6980" w:rsidTr="00480B7D">
        <w:tc>
          <w:tcPr>
            <w:tcW w:w="2244" w:type="dxa"/>
            <w:tcBorders>
              <w:top w:val="single" w:sz="4" w:space="0" w:color="auto"/>
              <w:left w:val="single" w:sz="4" w:space="0" w:color="auto"/>
              <w:bottom w:val="single" w:sz="4" w:space="0" w:color="auto"/>
              <w:right w:val="single" w:sz="4" w:space="0" w:color="auto"/>
            </w:tcBorders>
            <w:hideMark/>
          </w:tcPr>
          <w:p w:rsidR="00EA7297" w:rsidRPr="005D6980" w:rsidRDefault="00EA7297" w:rsidP="00480B7D">
            <w:pPr>
              <w:rPr>
                <w:rFonts w:eastAsia="Times New Roman" w:cstheme="minorHAnsi"/>
                <w:color w:val="000000"/>
              </w:rPr>
            </w:pPr>
            <w:r w:rsidRPr="005D6980">
              <w:rPr>
                <w:rFonts w:eastAsia="Times New Roman" w:cstheme="minorHAnsi"/>
                <w:color w:val="000000"/>
              </w:rPr>
              <w:t>P. Competence</w:t>
            </w:r>
          </w:p>
        </w:tc>
        <w:tc>
          <w:tcPr>
            <w:tcW w:w="540" w:type="dxa"/>
            <w:tcBorders>
              <w:top w:val="single" w:sz="4" w:space="0" w:color="auto"/>
              <w:left w:val="single" w:sz="4" w:space="0" w:color="auto"/>
              <w:bottom w:val="single" w:sz="4" w:space="0" w:color="auto"/>
              <w:right w:val="single" w:sz="4" w:space="0" w:color="auto"/>
            </w:tcBorders>
            <w:hideMark/>
          </w:tcPr>
          <w:p w:rsidR="00EA7297" w:rsidRPr="005D6980" w:rsidRDefault="00EA7297" w:rsidP="00480B7D">
            <w:pPr>
              <w:rPr>
                <w:rFonts w:eastAsia="Times New Roman" w:cstheme="minorHAnsi"/>
                <w:color w:val="000000"/>
              </w:rPr>
            </w:pPr>
            <w:r w:rsidRPr="005D6980">
              <w:rPr>
                <w:rFonts w:eastAsia="Times New Roman" w:cstheme="minorHAnsi"/>
                <w:color w:val="000000"/>
              </w:rPr>
              <w:t>=</w:t>
            </w:r>
          </w:p>
        </w:tc>
        <w:tc>
          <w:tcPr>
            <w:tcW w:w="1351" w:type="dxa"/>
            <w:tcBorders>
              <w:top w:val="single" w:sz="4" w:space="0" w:color="auto"/>
              <w:left w:val="single" w:sz="4" w:space="0" w:color="auto"/>
              <w:bottom w:val="single" w:sz="4" w:space="0" w:color="auto"/>
              <w:right w:val="single" w:sz="4" w:space="0" w:color="auto"/>
            </w:tcBorders>
          </w:tcPr>
          <w:p w:rsidR="00EA7297" w:rsidRPr="005D6980" w:rsidRDefault="00EA7297" w:rsidP="00480B7D">
            <w:pPr>
              <w:jc w:val="center"/>
              <w:rPr>
                <w:rFonts w:eastAsia="Times New Roman" w:cstheme="minorHAnsi"/>
                <w:color w:val="000000"/>
              </w:rPr>
            </w:pPr>
            <w:r w:rsidRPr="005D6980">
              <w:rPr>
                <w:rFonts w:eastAsia="Times New Roman" w:cstheme="minorHAnsi"/>
                <w:color w:val="000000"/>
              </w:rPr>
              <w:t>.80</w:t>
            </w:r>
          </w:p>
        </w:tc>
        <w:tc>
          <w:tcPr>
            <w:tcW w:w="1530" w:type="dxa"/>
            <w:tcBorders>
              <w:top w:val="single" w:sz="4" w:space="0" w:color="auto"/>
              <w:left w:val="single" w:sz="4" w:space="0" w:color="auto"/>
              <w:bottom w:val="single" w:sz="4" w:space="0" w:color="auto"/>
              <w:right w:val="single" w:sz="4" w:space="0" w:color="auto"/>
            </w:tcBorders>
          </w:tcPr>
          <w:p w:rsidR="00EA7297" w:rsidRPr="005D6980" w:rsidRDefault="00EA7297" w:rsidP="00480B7D">
            <w:pPr>
              <w:jc w:val="center"/>
              <w:rPr>
                <w:rFonts w:eastAsia="Times New Roman" w:cstheme="minorHAnsi"/>
                <w:color w:val="000000"/>
              </w:rPr>
            </w:pPr>
          </w:p>
        </w:tc>
      </w:tr>
    </w:tbl>
    <w:p w:rsidR="00EA7297" w:rsidRDefault="00EA7297" w:rsidP="00EA7297">
      <w:pPr>
        <w:spacing w:after="0"/>
        <w:ind w:left="720"/>
        <w:rPr>
          <w:rFonts w:cstheme="minorHAnsi"/>
        </w:rPr>
      </w:pPr>
    </w:p>
    <w:p w:rsidR="00EA7297" w:rsidRDefault="00EA7297" w:rsidP="00EA7297">
      <w:pPr>
        <w:spacing w:after="0"/>
        <w:rPr>
          <w:rFonts w:cstheme="minorHAnsi"/>
        </w:rPr>
      </w:pPr>
      <w:r>
        <w:rPr>
          <w:rFonts w:cstheme="minorHAnsi"/>
        </w:rPr>
        <w:t xml:space="preserve">Menon’s (2001) article is linked below for those interested. </w:t>
      </w:r>
    </w:p>
    <w:p w:rsidR="00EA7297" w:rsidRPr="005D6980" w:rsidRDefault="00EA7297" w:rsidP="00EA7297">
      <w:pPr>
        <w:spacing w:after="0"/>
        <w:rPr>
          <w:rFonts w:cstheme="minorHAnsi"/>
        </w:rPr>
      </w:pPr>
    </w:p>
    <w:p w:rsidR="00EA7297" w:rsidRPr="005D6980" w:rsidRDefault="00CB53A0" w:rsidP="00EA7297">
      <w:pPr>
        <w:spacing w:after="0"/>
        <w:rPr>
          <w:rFonts w:cstheme="minorHAnsi"/>
        </w:rPr>
      </w:pPr>
      <w:hyperlink r:id="rId9" w:history="1">
        <w:r w:rsidR="00EA7297" w:rsidRPr="005D6980">
          <w:rPr>
            <w:rStyle w:val="Hyperlink"/>
            <w:rFonts w:cstheme="minorHAnsi"/>
          </w:rPr>
          <w:t>http://www.bwgriffin.com/gsu/courses/edur9131/2018spr-assignments/02-Menon-ST-2001.pdf</w:t>
        </w:r>
      </w:hyperlink>
      <w:r w:rsidR="00EA7297" w:rsidRPr="005D6980">
        <w:rPr>
          <w:rFonts w:cstheme="minorHAnsi"/>
        </w:rPr>
        <w:t xml:space="preserve"> </w:t>
      </w:r>
    </w:p>
    <w:p w:rsidR="00EA7297" w:rsidRDefault="00EA7297" w:rsidP="00CA5C41">
      <w:pPr>
        <w:spacing w:after="0" w:line="257" w:lineRule="auto"/>
        <w:rPr>
          <w:rFonts w:eastAsia="Times New Roman" w:cstheme="minorHAnsi"/>
          <w:color w:val="000000"/>
        </w:rPr>
      </w:pPr>
    </w:p>
    <w:p w:rsidR="00D77DC3" w:rsidRPr="005D6980" w:rsidRDefault="00D77DC3" w:rsidP="00CA5C41">
      <w:pPr>
        <w:spacing w:after="0" w:line="257" w:lineRule="auto"/>
        <w:rPr>
          <w:rFonts w:eastAsia="Times New Roman" w:cstheme="minorHAnsi"/>
          <w:color w:val="000000"/>
        </w:rPr>
      </w:pPr>
    </w:p>
    <w:p w:rsidR="00696C11" w:rsidRDefault="00E102BB" w:rsidP="00CA5C41">
      <w:pPr>
        <w:spacing w:after="0" w:line="257" w:lineRule="auto"/>
        <w:rPr>
          <w:rFonts w:eastAsia="Times New Roman" w:cstheme="minorHAnsi"/>
          <w:color w:val="000000"/>
        </w:rPr>
      </w:pPr>
      <w:r w:rsidRPr="005D6980">
        <w:rPr>
          <w:rFonts w:eastAsia="Times New Roman" w:cstheme="minorHAnsi"/>
          <w:color w:val="000000"/>
        </w:rPr>
        <w:lastRenderedPageBreak/>
        <w:t xml:space="preserve">SPSS </w:t>
      </w:r>
      <w:r w:rsidR="00696C11" w:rsidRPr="005D6980">
        <w:rPr>
          <w:rFonts w:eastAsia="Times New Roman" w:cstheme="minorHAnsi"/>
          <w:color w:val="000000"/>
        </w:rPr>
        <w:t>Data Entry</w:t>
      </w:r>
      <w:r w:rsidR="009C665C">
        <w:rPr>
          <w:rFonts w:eastAsia="Times New Roman" w:cstheme="minorHAnsi"/>
          <w:color w:val="000000"/>
        </w:rPr>
        <w:t xml:space="preserve"> (when data file is downloaded and opened, data should look as shown below)</w:t>
      </w:r>
    </w:p>
    <w:p w:rsidR="007F692E" w:rsidRPr="005D6980" w:rsidRDefault="001D25C2" w:rsidP="00CA5C41">
      <w:pPr>
        <w:spacing w:after="0" w:line="257" w:lineRule="auto"/>
        <w:rPr>
          <w:rFonts w:eastAsia="Times New Roman" w:cstheme="minorHAnsi"/>
          <w:color w:val="000000"/>
        </w:rPr>
      </w:pPr>
      <w:r w:rsidRPr="005D6980">
        <w:rPr>
          <w:rFonts w:cstheme="minorHAnsi"/>
          <w:noProof/>
        </w:rPr>
        <w:drawing>
          <wp:anchor distT="0" distB="0" distL="114300" distR="114300" simplePos="0" relativeHeight="251658240" behindDoc="0" locked="0" layoutInCell="1" allowOverlap="1" wp14:anchorId="1523B6B5">
            <wp:simplePos x="0" y="0"/>
            <wp:positionH relativeFrom="column">
              <wp:posOffset>3810</wp:posOffset>
            </wp:positionH>
            <wp:positionV relativeFrom="paragraph">
              <wp:posOffset>182880</wp:posOffset>
            </wp:positionV>
            <wp:extent cx="2288540" cy="164528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t="-635" b="33571"/>
                    <a:stretch/>
                  </pic:blipFill>
                  <pic:spPr bwMode="auto">
                    <a:xfrm>
                      <a:off x="0" y="0"/>
                      <a:ext cx="2288540" cy="1645285"/>
                    </a:xfrm>
                    <a:prstGeom prst="rect">
                      <a:avLst/>
                    </a:prstGeom>
                    <a:ln>
                      <a:noFill/>
                    </a:ln>
                    <a:extLst>
                      <a:ext uri="{53640926-AAD7-44D8-BBD7-CCE9431645EC}">
                        <a14:shadowObscured xmlns:a14="http://schemas.microsoft.com/office/drawing/2010/main"/>
                      </a:ext>
                    </a:extLst>
                  </pic:spPr>
                </pic:pic>
              </a:graphicData>
            </a:graphic>
          </wp:anchor>
        </w:drawing>
      </w:r>
    </w:p>
    <w:p w:rsidR="00F32EA7" w:rsidRDefault="00F32EA7" w:rsidP="00CA5C41">
      <w:pPr>
        <w:spacing w:after="0" w:line="257" w:lineRule="auto"/>
        <w:rPr>
          <w:rFonts w:eastAsia="Times New Roman" w:cstheme="minorHAnsi"/>
          <w:color w:val="000000"/>
        </w:rPr>
      </w:pPr>
    </w:p>
    <w:p w:rsidR="00F32EA7" w:rsidRPr="00F32EA7" w:rsidRDefault="00F32EA7" w:rsidP="00F32EA7">
      <w:pPr>
        <w:rPr>
          <w:rFonts w:eastAsia="Times New Roman" w:cstheme="minorHAnsi"/>
        </w:rPr>
      </w:pPr>
    </w:p>
    <w:p w:rsidR="00F32EA7" w:rsidRPr="00F32EA7" w:rsidRDefault="00F32EA7" w:rsidP="00F32EA7">
      <w:pPr>
        <w:rPr>
          <w:rFonts w:eastAsia="Times New Roman" w:cstheme="minorHAnsi"/>
        </w:rPr>
      </w:pPr>
    </w:p>
    <w:p w:rsidR="00F32EA7" w:rsidRDefault="00F32EA7" w:rsidP="00CA5C41">
      <w:pPr>
        <w:spacing w:after="0" w:line="257" w:lineRule="auto"/>
        <w:rPr>
          <w:rFonts w:eastAsia="Times New Roman" w:cstheme="minorHAnsi"/>
          <w:color w:val="000000"/>
        </w:rPr>
      </w:pPr>
    </w:p>
    <w:p w:rsidR="00F32EA7" w:rsidRDefault="00F32EA7" w:rsidP="00CA5C41">
      <w:pPr>
        <w:spacing w:after="0" w:line="257" w:lineRule="auto"/>
        <w:rPr>
          <w:rFonts w:eastAsia="Times New Roman" w:cstheme="minorHAnsi"/>
          <w:color w:val="000000"/>
        </w:rPr>
      </w:pPr>
    </w:p>
    <w:p w:rsidR="00696C11" w:rsidRDefault="00F32EA7" w:rsidP="00F32EA7">
      <w:pPr>
        <w:tabs>
          <w:tab w:val="left" w:pos="1503"/>
        </w:tabs>
        <w:spacing w:after="0" w:line="257" w:lineRule="auto"/>
        <w:rPr>
          <w:rFonts w:eastAsia="Times New Roman" w:cstheme="minorHAnsi"/>
          <w:color w:val="000000"/>
        </w:rPr>
      </w:pPr>
      <w:r>
        <w:rPr>
          <w:rFonts w:eastAsia="Times New Roman" w:cstheme="minorHAnsi"/>
          <w:color w:val="000000"/>
        </w:rPr>
        <w:tab/>
      </w:r>
      <w:r>
        <w:rPr>
          <w:rFonts w:eastAsia="Times New Roman" w:cstheme="minorHAnsi"/>
          <w:color w:val="000000"/>
        </w:rPr>
        <w:br w:type="textWrapping" w:clear="all"/>
      </w:r>
    </w:p>
    <w:p w:rsidR="00696C11" w:rsidRDefault="00696C11" w:rsidP="00696C11">
      <w:pPr>
        <w:spacing w:after="0" w:line="257" w:lineRule="auto"/>
        <w:rPr>
          <w:rFonts w:eastAsia="Times New Roman" w:cstheme="minorHAnsi"/>
          <w:color w:val="000000"/>
        </w:rPr>
      </w:pPr>
      <w:r w:rsidRPr="005D6980">
        <w:rPr>
          <w:rFonts w:eastAsia="Times New Roman" w:cstheme="minorHAnsi"/>
          <w:color w:val="000000"/>
        </w:rPr>
        <w:t>SPSS Commands</w:t>
      </w:r>
      <w:r w:rsidR="00005E6D">
        <w:rPr>
          <w:rFonts w:eastAsia="Times New Roman" w:cstheme="minorHAnsi"/>
          <w:color w:val="000000"/>
        </w:rPr>
        <w:t xml:space="preserve"> to obtain Cronbach’s alpha</w:t>
      </w:r>
      <w:r w:rsidR="00ED442F">
        <w:rPr>
          <w:rFonts w:eastAsia="Times New Roman" w:cstheme="minorHAnsi"/>
          <w:color w:val="000000"/>
        </w:rPr>
        <w:t>: Analyze → Scale → Reliability Analysis</w:t>
      </w:r>
    </w:p>
    <w:p w:rsidR="00005E6D" w:rsidRPr="005D6980" w:rsidRDefault="00005E6D" w:rsidP="00696C11">
      <w:pPr>
        <w:spacing w:after="0" w:line="257" w:lineRule="auto"/>
        <w:rPr>
          <w:rFonts w:eastAsia="Times New Roman" w:cstheme="minorHAnsi"/>
          <w:color w:val="000000"/>
        </w:rPr>
      </w:pPr>
    </w:p>
    <w:p w:rsidR="00696C11" w:rsidRPr="005D6980" w:rsidRDefault="009D6BB8" w:rsidP="00CA5C41">
      <w:pPr>
        <w:spacing w:after="0" w:line="257" w:lineRule="auto"/>
        <w:rPr>
          <w:rFonts w:eastAsia="Times New Roman" w:cstheme="minorHAnsi"/>
          <w:color w:val="000000"/>
        </w:rPr>
      </w:pPr>
      <w:r w:rsidRPr="005D6980">
        <w:rPr>
          <w:rFonts w:cstheme="minorHAnsi"/>
          <w:noProof/>
        </w:rPr>
        <w:drawing>
          <wp:inline distT="0" distB="0" distL="0" distR="0" wp14:anchorId="16BCD802" wp14:editId="2BFA3CBD">
            <wp:extent cx="2535170" cy="1884459"/>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53516" cy="1898096"/>
                    </a:xfrm>
                    <a:prstGeom prst="rect">
                      <a:avLst/>
                    </a:prstGeom>
                  </pic:spPr>
                </pic:pic>
              </a:graphicData>
            </a:graphic>
          </wp:inline>
        </w:drawing>
      </w:r>
    </w:p>
    <w:p w:rsidR="001917AE" w:rsidRDefault="001917AE" w:rsidP="00CA5C41">
      <w:pPr>
        <w:spacing w:after="0" w:line="257" w:lineRule="auto"/>
        <w:rPr>
          <w:rFonts w:eastAsia="Times New Roman" w:cstheme="minorHAnsi"/>
          <w:color w:val="000000"/>
        </w:rPr>
      </w:pPr>
    </w:p>
    <w:p w:rsidR="00005E6D" w:rsidRDefault="00992AF6" w:rsidP="00CA5C41">
      <w:pPr>
        <w:spacing w:after="0" w:line="257" w:lineRule="auto"/>
        <w:rPr>
          <w:rFonts w:eastAsia="Times New Roman" w:cstheme="minorHAnsi"/>
          <w:color w:val="000000"/>
        </w:rPr>
      </w:pPr>
      <w:r>
        <w:rPr>
          <w:rFonts w:eastAsia="Times New Roman" w:cstheme="minorHAnsi"/>
          <w:color w:val="000000"/>
        </w:rPr>
        <w:t>F</w:t>
      </w:r>
      <w:r w:rsidR="00923206">
        <w:rPr>
          <w:rFonts w:eastAsia="Times New Roman" w:cstheme="minorHAnsi"/>
          <w:color w:val="000000"/>
        </w:rPr>
        <w:t xml:space="preserve">ind Cronbach’s alpha for </w:t>
      </w:r>
      <w:r w:rsidR="00005E6D">
        <w:rPr>
          <w:rFonts w:eastAsia="Times New Roman" w:cstheme="minorHAnsi"/>
          <w:color w:val="000000"/>
        </w:rPr>
        <w:t xml:space="preserve">Perceived Control, measured by items Q1, Q2, and Q3. We use the first administration data, thus Q1_1, Q2_1, and Q3_1 as indicated in the screenshot below. Move these items from the variable box to the Items box. </w:t>
      </w:r>
    </w:p>
    <w:p w:rsidR="00005E6D" w:rsidRPr="005D6980" w:rsidRDefault="00005E6D" w:rsidP="00CA5C41">
      <w:pPr>
        <w:spacing w:after="0" w:line="257" w:lineRule="auto"/>
        <w:rPr>
          <w:rFonts w:eastAsia="Times New Roman" w:cstheme="minorHAnsi"/>
          <w:color w:val="000000"/>
        </w:rPr>
      </w:pPr>
    </w:p>
    <w:p w:rsidR="001917AE" w:rsidRPr="005D6980" w:rsidRDefault="001917AE" w:rsidP="00CA5C41">
      <w:pPr>
        <w:spacing w:after="0" w:line="257" w:lineRule="auto"/>
        <w:rPr>
          <w:rFonts w:eastAsia="Times New Roman" w:cstheme="minorHAnsi"/>
          <w:color w:val="000000"/>
        </w:rPr>
      </w:pPr>
      <w:r w:rsidRPr="005D6980">
        <w:rPr>
          <w:rFonts w:cstheme="minorHAnsi"/>
          <w:noProof/>
        </w:rPr>
        <w:drawing>
          <wp:inline distT="0" distB="0" distL="0" distR="0" wp14:anchorId="43E4CDF2" wp14:editId="00A2FA03">
            <wp:extent cx="2405435" cy="143123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19763" cy="1439759"/>
                    </a:xfrm>
                    <a:prstGeom prst="rect">
                      <a:avLst/>
                    </a:prstGeom>
                  </pic:spPr>
                </pic:pic>
              </a:graphicData>
            </a:graphic>
          </wp:inline>
        </w:drawing>
      </w:r>
    </w:p>
    <w:p w:rsidR="001917AE" w:rsidRDefault="001917AE" w:rsidP="00CA5C41">
      <w:pPr>
        <w:spacing w:after="0" w:line="257" w:lineRule="auto"/>
        <w:rPr>
          <w:rFonts w:eastAsia="Times New Roman" w:cstheme="minorHAnsi"/>
          <w:color w:val="000000"/>
        </w:rPr>
      </w:pPr>
    </w:p>
    <w:p w:rsidR="001A4653" w:rsidRDefault="001A4653" w:rsidP="00CA5C41">
      <w:pPr>
        <w:spacing w:after="0" w:line="257" w:lineRule="auto"/>
        <w:rPr>
          <w:rFonts w:eastAsia="Times New Roman" w:cstheme="minorHAnsi"/>
          <w:color w:val="000000"/>
        </w:rPr>
      </w:pPr>
      <w:r>
        <w:rPr>
          <w:rFonts w:eastAsia="Times New Roman" w:cstheme="minorHAnsi"/>
          <w:color w:val="000000"/>
        </w:rPr>
        <w:t>Once the variables, or items, are identified</w:t>
      </w:r>
      <w:r w:rsidR="00992AF6">
        <w:rPr>
          <w:rFonts w:eastAsia="Times New Roman" w:cstheme="minorHAnsi"/>
          <w:color w:val="000000"/>
        </w:rPr>
        <w:t xml:space="preserve"> in the Items box</w:t>
      </w:r>
      <w:r>
        <w:rPr>
          <w:rFonts w:eastAsia="Times New Roman" w:cstheme="minorHAnsi"/>
          <w:color w:val="000000"/>
        </w:rPr>
        <w:t xml:space="preserve">, next select which statistics to calculate. Note the options shown below: descriptive for item, scale, and scale if item deleted; </w:t>
      </w:r>
      <w:r w:rsidR="00953545">
        <w:rPr>
          <w:rFonts w:eastAsia="Times New Roman" w:cstheme="minorHAnsi"/>
          <w:color w:val="000000"/>
        </w:rPr>
        <w:t xml:space="preserve">and inter-item correlations. </w:t>
      </w:r>
    </w:p>
    <w:p w:rsidR="001A4653" w:rsidRPr="005D6980" w:rsidRDefault="001A4653" w:rsidP="00CA5C41">
      <w:pPr>
        <w:spacing w:after="0" w:line="257" w:lineRule="auto"/>
        <w:rPr>
          <w:rFonts w:eastAsia="Times New Roman" w:cstheme="minorHAnsi"/>
          <w:color w:val="000000"/>
        </w:rPr>
      </w:pPr>
    </w:p>
    <w:p w:rsidR="001917AE" w:rsidRPr="005D6980" w:rsidRDefault="001917AE" w:rsidP="00CA5C41">
      <w:pPr>
        <w:spacing w:after="0" w:line="257" w:lineRule="auto"/>
        <w:rPr>
          <w:rFonts w:eastAsia="Times New Roman" w:cstheme="minorHAnsi"/>
          <w:color w:val="000000"/>
        </w:rPr>
      </w:pPr>
      <w:r w:rsidRPr="005D6980">
        <w:rPr>
          <w:rFonts w:cstheme="minorHAnsi"/>
          <w:noProof/>
        </w:rPr>
        <w:lastRenderedPageBreak/>
        <w:drawing>
          <wp:inline distT="0" distB="0" distL="0" distR="0" wp14:anchorId="0816AAC5" wp14:editId="31414533">
            <wp:extent cx="3752361" cy="2870421"/>
            <wp:effectExtent l="0" t="0" r="63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76612" cy="2888972"/>
                    </a:xfrm>
                    <a:prstGeom prst="rect">
                      <a:avLst/>
                    </a:prstGeom>
                  </pic:spPr>
                </pic:pic>
              </a:graphicData>
            </a:graphic>
          </wp:inline>
        </w:drawing>
      </w:r>
    </w:p>
    <w:p w:rsidR="001917AE" w:rsidRPr="005D6980" w:rsidRDefault="001917AE" w:rsidP="00CA5C41">
      <w:pPr>
        <w:spacing w:after="0" w:line="257" w:lineRule="auto"/>
        <w:rPr>
          <w:rFonts w:eastAsia="Times New Roman" w:cstheme="minorHAnsi"/>
          <w:color w:val="000000"/>
        </w:rPr>
      </w:pPr>
    </w:p>
    <w:p w:rsidR="001917AE" w:rsidRPr="005D6980" w:rsidRDefault="001917AE" w:rsidP="00CA5C41">
      <w:pPr>
        <w:spacing w:after="0" w:line="257" w:lineRule="auto"/>
        <w:rPr>
          <w:rFonts w:eastAsia="Times New Roman" w:cstheme="minorHAnsi"/>
          <w:color w:val="000000"/>
        </w:rPr>
      </w:pPr>
    </w:p>
    <w:p w:rsidR="001917AE" w:rsidRPr="005D6980" w:rsidRDefault="001917AE" w:rsidP="00CA5C41">
      <w:pPr>
        <w:spacing w:after="0" w:line="257" w:lineRule="auto"/>
        <w:rPr>
          <w:rFonts w:eastAsia="Times New Roman" w:cstheme="minorHAnsi"/>
          <w:color w:val="000000"/>
        </w:rPr>
      </w:pPr>
    </w:p>
    <w:p w:rsidR="000210AF" w:rsidRDefault="000210AF" w:rsidP="00CA5C41">
      <w:pPr>
        <w:spacing w:after="0" w:line="257" w:lineRule="auto"/>
        <w:rPr>
          <w:rFonts w:eastAsia="Times New Roman" w:cstheme="minorHAnsi"/>
          <w:color w:val="000000"/>
        </w:rPr>
      </w:pPr>
      <w:r w:rsidRPr="005D6980">
        <w:rPr>
          <w:rFonts w:eastAsia="Times New Roman" w:cstheme="minorHAnsi"/>
          <w:color w:val="000000"/>
        </w:rPr>
        <w:t xml:space="preserve">SPSS Results </w:t>
      </w:r>
    </w:p>
    <w:p w:rsidR="005D103E" w:rsidRPr="005D6980" w:rsidRDefault="005D103E" w:rsidP="00CA5C41">
      <w:pPr>
        <w:spacing w:after="0" w:line="257" w:lineRule="auto"/>
        <w:rPr>
          <w:rFonts w:eastAsia="Times New Roman" w:cstheme="minorHAnsi"/>
          <w:color w:val="000000"/>
        </w:rPr>
      </w:pPr>
    </w:p>
    <w:p w:rsidR="00D45BD9" w:rsidRDefault="000831D6" w:rsidP="00CA5C41">
      <w:pPr>
        <w:spacing w:after="0" w:line="257" w:lineRule="auto"/>
        <w:rPr>
          <w:rFonts w:eastAsia="Times New Roman" w:cstheme="minorHAnsi"/>
          <w:color w:val="000000"/>
        </w:rPr>
      </w:pPr>
      <w:r w:rsidRPr="005D6980">
        <w:rPr>
          <w:rFonts w:eastAsia="Times New Roman" w:cstheme="minorHAnsi"/>
          <w:color w:val="000000"/>
        </w:rPr>
        <w:t>Overall alpha</w:t>
      </w:r>
      <w:r w:rsidR="002B4296">
        <w:rPr>
          <w:rFonts w:eastAsia="Times New Roman" w:cstheme="minorHAnsi"/>
          <w:color w:val="000000"/>
        </w:rPr>
        <w:t xml:space="preserve"> – use Cronbach’s alpha</w:t>
      </w:r>
      <w:r w:rsidR="00361C5C">
        <w:rPr>
          <w:rFonts w:eastAsia="Times New Roman" w:cstheme="minorHAnsi"/>
          <w:color w:val="000000"/>
        </w:rPr>
        <w:t>;</w:t>
      </w:r>
      <w:r w:rsidR="002B4296">
        <w:rPr>
          <w:rFonts w:eastAsia="Times New Roman" w:cstheme="minorHAnsi"/>
          <w:color w:val="000000"/>
        </w:rPr>
        <w:t xml:space="preserve"> recall that alpha based on standardized items is usually unrealistic in real-world practice since it assumes all items have the same variance and SD. </w:t>
      </w:r>
      <w:r w:rsidR="00361C5C">
        <w:rPr>
          <w:rFonts w:eastAsia="Times New Roman" w:cstheme="minorHAnsi"/>
          <w:color w:val="000000"/>
        </w:rPr>
        <w:t>For Perceived Control, α = .923.</w:t>
      </w:r>
    </w:p>
    <w:p w:rsidR="00361C5C" w:rsidRPr="005D6980" w:rsidRDefault="00361C5C" w:rsidP="00CA5C41">
      <w:pPr>
        <w:spacing w:after="0" w:line="257" w:lineRule="auto"/>
        <w:rPr>
          <w:rFonts w:eastAsia="Times New Roman" w:cstheme="minorHAnsi"/>
          <w:color w:val="000000"/>
        </w:rPr>
      </w:pPr>
    </w:p>
    <w:p w:rsidR="00D45BD9" w:rsidRPr="005D6980" w:rsidRDefault="00835B11" w:rsidP="00CA5C41">
      <w:pPr>
        <w:spacing w:after="0" w:line="257" w:lineRule="auto"/>
        <w:rPr>
          <w:rFonts w:eastAsia="Times New Roman" w:cstheme="minorHAnsi"/>
          <w:color w:val="000000"/>
        </w:rPr>
      </w:pPr>
      <w:r>
        <w:rPr>
          <w:noProof/>
        </w:rPr>
        <w:drawing>
          <wp:inline distT="0" distB="0" distL="0" distR="0" wp14:anchorId="7F5CF667" wp14:editId="58F879A6">
            <wp:extent cx="2236988" cy="110523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44212" cy="1108800"/>
                    </a:xfrm>
                    <a:prstGeom prst="rect">
                      <a:avLst/>
                    </a:prstGeom>
                  </pic:spPr>
                </pic:pic>
              </a:graphicData>
            </a:graphic>
          </wp:inline>
        </w:drawing>
      </w:r>
    </w:p>
    <w:p w:rsidR="00BF1A3C" w:rsidRDefault="00BF1A3C" w:rsidP="00CA5C41">
      <w:pPr>
        <w:spacing w:after="0" w:line="257" w:lineRule="auto"/>
        <w:rPr>
          <w:rFonts w:eastAsia="Times New Roman" w:cstheme="minorHAnsi"/>
          <w:color w:val="000000"/>
        </w:rPr>
      </w:pPr>
    </w:p>
    <w:p w:rsidR="000831D6" w:rsidRPr="005D6980" w:rsidRDefault="007F06C9" w:rsidP="002A0250">
      <w:pPr>
        <w:spacing w:after="0"/>
        <w:rPr>
          <w:rFonts w:eastAsia="Times New Roman" w:cstheme="minorHAnsi"/>
          <w:color w:val="000000"/>
        </w:rPr>
      </w:pPr>
      <w:r w:rsidRPr="005D6980">
        <w:rPr>
          <w:rFonts w:cstheme="minorHAnsi"/>
          <w:noProof/>
        </w:rPr>
        <w:t>Item statistics and correlations</w:t>
      </w:r>
      <w:r w:rsidR="00CA5275">
        <w:rPr>
          <w:rFonts w:cstheme="minorHAnsi"/>
          <w:noProof/>
        </w:rPr>
        <w:t xml:space="preserve"> are shown below. For each item the M and SD are repoted. </w:t>
      </w:r>
    </w:p>
    <w:p w:rsidR="000831D6" w:rsidRPr="005D6980" w:rsidRDefault="000831D6" w:rsidP="002A0250">
      <w:pPr>
        <w:spacing w:after="0"/>
        <w:rPr>
          <w:rFonts w:eastAsia="Times New Roman" w:cstheme="minorHAnsi"/>
          <w:color w:val="000000"/>
        </w:rPr>
      </w:pPr>
      <w:r w:rsidRPr="005D6980">
        <w:rPr>
          <w:rFonts w:cstheme="minorHAnsi"/>
          <w:noProof/>
        </w:rPr>
        <w:drawing>
          <wp:inline distT="0" distB="0" distL="0" distR="0" wp14:anchorId="39007100" wp14:editId="64D5DF2C">
            <wp:extent cx="3235857" cy="2433099"/>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55176" cy="2447625"/>
                    </a:xfrm>
                    <a:prstGeom prst="rect">
                      <a:avLst/>
                    </a:prstGeom>
                  </pic:spPr>
                </pic:pic>
              </a:graphicData>
            </a:graphic>
          </wp:inline>
        </w:drawing>
      </w:r>
    </w:p>
    <w:p w:rsidR="00570A21" w:rsidRPr="005D6980" w:rsidRDefault="00570A21" w:rsidP="002A0250">
      <w:pPr>
        <w:spacing w:after="0"/>
        <w:rPr>
          <w:rFonts w:eastAsia="Times New Roman" w:cstheme="minorHAnsi"/>
          <w:color w:val="000000"/>
        </w:rPr>
      </w:pPr>
    </w:p>
    <w:p w:rsidR="00B1483A" w:rsidRDefault="00CA5275" w:rsidP="002A0250">
      <w:pPr>
        <w:spacing w:after="0"/>
        <w:rPr>
          <w:rFonts w:eastAsia="Times New Roman" w:cstheme="minorHAnsi"/>
          <w:color w:val="000000"/>
        </w:rPr>
      </w:pPr>
      <w:r>
        <w:rPr>
          <w:rFonts w:eastAsia="Times New Roman" w:cstheme="minorHAnsi"/>
          <w:color w:val="000000"/>
        </w:rPr>
        <w:t>T</w:t>
      </w:r>
      <w:r w:rsidR="00B1483A">
        <w:rPr>
          <w:rFonts w:eastAsia="Times New Roman" w:cstheme="minorHAnsi"/>
          <w:color w:val="000000"/>
        </w:rPr>
        <w:t>he above correlation matrix shows that all inter-item correlations are strong, with the weakest being above .79. This suggests all items correlate very well together</w:t>
      </w:r>
      <w:r>
        <w:rPr>
          <w:rFonts w:eastAsia="Times New Roman" w:cstheme="minorHAnsi"/>
          <w:color w:val="000000"/>
        </w:rPr>
        <w:t xml:space="preserve">, and good condition for strong internal consistency. </w:t>
      </w:r>
    </w:p>
    <w:p w:rsidR="00B1483A" w:rsidRDefault="00B1483A" w:rsidP="002A0250">
      <w:pPr>
        <w:spacing w:after="0"/>
        <w:rPr>
          <w:rFonts w:eastAsia="Times New Roman" w:cstheme="minorHAnsi"/>
          <w:color w:val="000000"/>
        </w:rPr>
      </w:pPr>
    </w:p>
    <w:p w:rsidR="007F06C9" w:rsidRPr="005D6980" w:rsidRDefault="00CA5275" w:rsidP="002A0250">
      <w:pPr>
        <w:spacing w:after="0"/>
        <w:rPr>
          <w:rFonts w:eastAsia="Times New Roman" w:cstheme="minorHAnsi"/>
          <w:color w:val="000000"/>
        </w:rPr>
      </w:pPr>
      <w:r>
        <w:rPr>
          <w:rFonts w:eastAsia="Times New Roman" w:cstheme="minorHAnsi"/>
          <w:color w:val="000000"/>
        </w:rPr>
        <w:t xml:space="preserve">Below is the </w:t>
      </w:r>
      <w:r w:rsidR="007F06C9" w:rsidRPr="005D6980">
        <w:rPr>
          <w:rFonts w:eastAsia="Times New Roman" w:cstheme="minorHAnsi"/>
          <w:color w:val="000000"/>
        </w:rPr>
        <w:t>Item-total Statistics</w:t>
      </w:r>
      <w:r>
        <w:rPr>
          <w:rFonts w:eastAsia="Times New Roman" w:cstheme="minorHAnsi"/>
          <w:color w:val="000000"/>
        </w:rPr>
        <w:t xml:space="preserve"> table. </w:t>
      </w:r>
    </w:p>
    <w:p w:rsidR="000831D6" w:rsidRPr="005D6980" w:rsidRDefault="000831D6" w:rsidP="002A0250">
      <w:pPr>
        <w:spacing w:after="0"/>
        <w:rPr>
          <w:rFonts w:eastAsia="Times New Roman" w:cstheme="minorHAnsi"/>
          <w:color w:val="000000"/>
        </w:rPr>
      </w:pPr>
      <w:r w:rsidRPr="005D6980">
        <w:rPr>
          <w:rFonts w:cstheme="minorHAnsi"/>
          <w:noProof/>
        </w:rPr>
        <w:drawing>
          <wp:inline distT="0" distB="0" distL="0" distR="0" wp14:anchorId="5F890083" wp14:editId="72FE9720">
            <wp:extent cx="5239909" cy="125794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0421" cy="1265266"/>
                    </a:xfrm>
                    <a:prstGeom prst="rect">
                      <a:avLst/>
                    </a:prstGeom>
                  </pic:spPr>
                </pic:pic>
              </a:graphicData>
            </a:graphic>
          </wp:inline>
        </w:drawing>
      </w:r>
    </w:p>
    <w:p w:rsidR="000831D6" w:rsidRDefault="000831D6" w:rsidP="002A0250">
      <w:pPr>
        <w:spacing w:after="0"/>
        <w:rPr>
          <w:rFonts w:eastAsia="Times New Roman" w:cstheme="minorHAnsi"/>
          <w:color w:val="000000"/>
        </w:rPr>
      </w:pPr>
    </w:p>
    <w:p w:rsidR="00F653DC" w:rsidRDefault="00C24232" w:rsidP="002A0250">
      <w:pPr>
        <w:spacing w:after="0"/>
        <w:rPr>
          <w:rFonts w:eastAsia="Times New Roman" w:cstheme="minorHAnsi"/>
          <w:color w:val="000000"/>
        </w:rPr>
      </w:pPr>
      <w:r>
        <w:rPr>
          <w:rFonts w:eastAsia="Times New Roman" w:cstheme="minorHAnsi"/>
          <w:color w:val="000000"/>
        </w:rPr>
        <w:t xml:space="preserve">The table above contains five columns of statistics. Each are explained below. </w:t>
      </w:r>
    </w:p>
    <w:p w:rsidR="00C24232" w:rsidRDefault="00C24232" w:rsidP="002A0250">
      <w:pPr>
        <w:spacing w:after="0"/>
        <w:rPr>
          <w:rFonts w:eastAsia="Times New Roman" w:cstheme="minorHAnsi"/>
          <w:color w:val="000000"/>
        </w:rPr>
      </w:pPr>
    </w:p>
    <w:p w:rsidR="00C24232" w:rsidRDefault="00C24232" w:rsidP="006475E0">
      <w:pPr>
        <w:spacing w:after="0"/>
        <w:ind w:left="720"/>
        <w:rPr>
          <w:rFonts w:eastAsia="Times New Roman" w:cstheme="minorHAnsi"/>
          <w:color w:val="000000"/>
        </w:rPr>
      </w:pPr>
      <w:r>
        <w:rPr>
          <w:rFonts w:eastAsia="Times New Roman" w:cstheme="minorHAnsi"/>
          <w:color w:val="000000"/>
        </w:rPr>
        <w:t xml:space="preserve">1. Scale Mean if Item Deleted: One way to construct the Perceived Control variable for each respondent is to take the scale total across the three items. For example, if a respondent answered with a 6 (Strongly Agree) for all three items, the total score for that respondent would be 6 + 6 + 6 = 18. The Scale Mean if Item Deleted shows the sum of the remaining two items. For example, if item Q1 were deleted, then the total score for they example respondent would then be 6 + 6 = 12. This column helps show whether the overall mean across respondents remains about the same if each item is deleted one at a time. If the means are similar, this suggests the items are all contributing about the same to the total score. </w:t>
      </w:r>
    </w:p>
    <w:p w:rsidR="00C24232" w:rsidRDefault="00C24232" w:rsidP="006475E0">
      <w:pPr>
        <w:spacing w:after="0"/>
        <w:ind w:left="720"/>
        <w:rPr>
          <w:rFonts w:eastAsia="Times New Roman" w:cstheme="minorHAnsi"/>
          <w:color w:val="000000"/>
        </w:rPr>
      </w:pPr>
    </w:p>
    <w:p w:rsidR="00C24232" w:rsidRDefault="00C24232" w:rsidP="006475E0">
      <w:pPr>
        <w:spacing w:after="0"/>
        <w:ind w:left="720"/>
        <w:rPr>
          <w:rFonts w:eastAsia="Times New Roman" w:cstheme="minorHAnsi"/>
          <w:color w:val="000000"/>
        </w:rPr>
      </w:pPr>
      <w:r>
        <w:rPr>
          <w:rFonts w:eastAsia="Times New Roman" w:cstheme="minorHAnsi"/>
          <w:color w:val="000000"/>
        </w:rPr>
        <w:t xml:space="preserve">2. Scale Variance if Item Deleted: Same as above, but with variance rather than total score calculated. </w:t>
      </w:r>
      <w:r w:rsidR="00303ED7">
        <w:rPr>
          <w:rFonts w:eastAsia="Times New Roman" w:cstheme="minorHAnsi"/>
          <w:color w:val="000000"/>
        </w:rPr>
        <w:t xml:space="preserve">This column helps to show which items contribute to variability in the total score. In </w:t>
      </w:r>
      <w:r w:rsidR="0056015E">
        <w:rPr>
          <w:rFonts w:eastAsia="Times New Roman" w:cstheme="minorHAnsi"/>
          <w:color w:val="000000"/>
        </w:rPr>
        <w:t>general,</w:t>
      </w:r>
      <w:r w:rsidR="00303ED7">
        <w:rPr>
          <w:rFonts w:eastAsia="Times New Roman" w:cstheme="minorHAnsi"/>
          <w:color w:val="000000"/>
        </w:rPr>
        <w:t xml:space="preserve"> more variance means more discrimination </w:t>
      </w:r>
      <w:r w:rsidR="0056015E">
        <w:rPr>
          <w:rFonts w:eastAsia="Times New Roman" w:cstheme="minorHAnsi"/>
          <w:color w:val="000000"/>
        </w:rPr>
        <w:t xml:space="preserve">by </w:t>
      </w:r>
      <w:r w:rsidR="00303ED7">
        <w:rPr>
          <w:rFonts w:eastAsia="Times New Roman" w:cstheme="minorHAnsi"/>
          <w:color w:val="000000"/>
        </w:rPr>
        <w:t xml:space="preserve">items, which is good since it helps measure the construct with a range of scores rather than all scores appearing to be similar and failing to show differences among respondents. </w:t>
      </w:r>
      <w:r w:rsidR="00124D3F">
        <w:rPr>
          <w:rFonts w:eastAsia="Times New Roman" w:cstheme="minorHAnsi"/>
          <w:color w:val="000000"/>
        </w:rPr>
        <w:t xml:space="preserve">With the Perceived Competence we see variance is greatest if Q1 is deleted and least when Q3 is deleted. </w:t>
      </w:r>
    </w:p>
    <w:p w:rsidR="00124D3F" w:rsidRDefault="00124D3F" w:rsidP="006475E0">
      <w:pPr>
        <w:spacing w:after="0"/>
        <w:ind w:left="720"/>
        <w:rPr>
          <w:rFonts w:eastAsia="Times New Roman" w:cstheme="minorHAnsi"/>
          <w:color w:val="000000"/>
        </w:rPr>
      </w:pPr>
    </w:p>
    <w:p w:rsidR="006B46C2" w:rsidRDefault="00124D3F" w:rsidP="006475E0">
      <w:pPr>
        <w:spacing w:after="0"/>
        <w:ind w:left="720"/>
        <w:rPr>
          <w:rFonts w:eastAsia="Times New Roman" w:cstheme="minorHAnsi"/>
          <w:color w:val="000000"/>
        </w:rPr>
      </w:pPr>
      <w:r>
        <w:rPr>
          <w:rFonts w:eastAsia="Times New Roman" w:cstheme="minorHAnsi"/>
          <w:color w:val="000000"/>
        </w:rPr>
        <w:t xml:space="preserve">3. Corrected Item-total Correlation: This column presents the correlation between each item and the total score for the remaining item. For example, for Q1 the corrected item-total correlation is .911; this means Q1 correlates .911 with the </w:t>
      </w:r>
    </w:p>
    <w:p w:rsidR="00124D3F" w:rsidRPr="005D6980" w:rsidRDefault="00124D3F" w:rsidP="006475E0">
      <w:pPr>
        <w:spacing w:after="0"/>
        <w:ind w:left="720"/>
        <w:rPr>
          <w:rFonts w:eastAsia="Times New Roman" w:cstheme="minorHAnsi"/>
          <w:color w:val="000000"/>
        </w:rPr>
      </w:pPr>
      <w:r>
        <w:rPr>
          <w:rFonts w:eastAsia="Times New Roman" w:cstheme="minorHAnsi"/>
          <w:color w:val="000000"/>
        </w:rPr>
        <w:t xml:space="preserve">total score of items Q2 and Q3 combined. </w:t>
      </w:r>
    </w:p>
    <w:p w:rsidR="004E2474" w:rsidRDefault="004E2474" w:rsidP="006475E0">
      <w:pPr>
        <w:spacing w:after="0"/>
        <w:ind w:left="720"/>
        <w:rPr>
          <w:rFonts w:eastAsia="Times New Roman" w:cstheme="minorHAnsi"/>
          <w:color w:val="000000"/>
        </w:rPr>
      </w:pPr>
    </w:p>
    <w:p w:rsidR="006B46C2" w:rsidRDefault="006B46C2" w:rsidP="006475E0">
      <w:pPr>
        <w:spacing w:after="0"/>
        <w:ind w:left="720"/>
        <w:rPr>
          <w:rFonts w:eastAsia="Times New Roman" w:cstheme="minorHAnsi"/>
          <w:color w:val="000000"/>
        </w:rPr>
      </w:pPr>
      <w:r>
        <w:rPr>
          <w:rFonts w:eastAsia="Times New Roman" w:cstheme="minorHAnsi"/>
          <w:color w:val="000000"/>
        </w:rPr>
        <w:t xml:space="preserve">Below is illustrated the corrected item-total correlation for Q1. </w:t>
      </w:r>
    </w:p>
    <w:p w:rsidR="006B46C2" w:rsidRDefault="006B46C2" w:rsidP="002A0250">
      <w:pPr>
        <w:spacing w:after="0"/>
        <w:rPr>
          <w:rFonts w:eastAsia="Times New Roman" w:cstheme="minorHAnsi"/>
          <w:color w:val="000000"/>
        </w:rPr>
      </w:pPr>
    </w:p>
    <w:p w:rsidR="00356C69" w:rsidRDefault="006B46C2" w:rsidP="006475E0">
      <w:pPr>
        <w:spacing w:after="0"/>
        <w:ind w:left="1440"/>
        <w:rPr>
          <w:rFonts w:eastAsia="Times New Roman" w:cstheme="minorHAnsi"/>
          <w:color w:val="000000"/>
        </w:rPr>
      </w:pPr>
      <w:r>
        <w:rPr>
          <w:rFonts w:eastAsia="Times New Roman" w:cstheme="minorHAnsi"/>
          <w:color w:val="000000"/>
        </w:rPr>
        <w:t xml:space="preserve">a. First, sum the items </w:t>
      </w:r>
      <w:r w:rsidR="00356C69">
        <w:rPr>
          <w:rFonts w:eastAsia="Times New Roman" w:cstheme="minorHAnsi"/>
          <w:color w:val="000000"/>
        </w:rPr>
        <w:t>that will be totaled, Q2 and Q3. The SPSS screenshot below shows descriptive statistics for the sum of Q2 and Q3. Note that the statistics match those reported by SPSS above in the Item-Total Statistics table when Q1 is deleted (i.e., M = 9.56 or 9.555 and Variance = 7.085).</w:t>
      </w:r>
    </w:p>
    <w:p w:rsidR="008523FC" w:rsidRDefault="008523FC" w:rsidP="006475E0">
      <w:pPr>
        <w:spacing w:after="0"/>
        <w:ind w:left="1440"/>
        <w:rPr>
          <w:rFonts w:eastAsia="Times New Roman" w:cstheme="minorHAnsi"/>
          <w:color w:val="000000"/>
        </w:rPr>
      </w:pPr>
    </w:p>
    <w:p w:rsidR="00570A21" w:rsidRPr="005D6980" w:rsidRDefault="00570A21" w:rsidP="006475E0">
      <w:pPr>
        <w:spacing w:after="0"/>
        <w:ind w:left="2160"/>
        <w:rPr>
          <w:rFonts w:eastAsia="Times New Roman" w:cstheme="minorHAnsi"/>
          <w:color w:val="000000"/>
        </w:rPr>
      </w:pPr>
      <w:r w:rsidRPr="005D6980">
        <w:rPr>
          <w:rFonts w:eastAsia="Times New Roman" w:cstheme="minorHAnsi"/>
          <w:color w:val="000000"/>
        </w:rPr>
        <w:t xml:space="preserve">Questions </w:t>
      </w:r>
      <w:r w:rsidR="00D60CA2" w:rsidRPr="005D6980">
        <w:rPr>
          <w:rFonts w:eastAsia="Times New Roman" w:cstheme="minorHAnsi"/>
          <w:color w:val="000000"/>
        </w:rPr>
        <w:t>2</w:t>
      </w:r>
      <w:r w:rsidRPr="005D6980">
        <w:rPr>
          <w:rFonts w:eastAsia="Times New Roman" w:cstheme="minorHAnsi"/>
          <w:color w:val="000000"/>
        </w:rPr>
        <w:t xml:space="preserve"> and </w:t>
      </w:r>
      <w:r w:rsidR="00D60CA2" w:rsidRPr="005D6980">
        <w:rPr>
          <w:rFonts w:eastAsia="Times New Roman" w:cstheme="minorHAnsi"/>
          <w:color w:val="000000"/>
        </w:rPr>
        <w:t>3</w:t>
      </w:r>
      <w:r w:rsidRPr="005D6980">
        <w:rPr>
          <w:rFonts w:eastAsia="Times New Roman" w:cstheme="minorHAnsi"/>
          <w:color w:val="000000"/>
        </w:rPr>
        <w:t xml:space="preserve"> added (summed)</w:t>
      </w:r>
    </w:p>
    <w:p w:rsidR="00570A21" w:rsidRPr="005D6980" w:rsidRDefault="00D60CA2" w:rsidP="006475E0">
      <w:pPr>
        <w:spacing w:after="0"/>
        <w:ind w:left="2160"/>
        <w:rPr>
          <w:rFonts w:eastAsia="Times New Roman" w:cstheme="minorHAnsi"/>
          <w:color w:val="000000"/>
        </w:rPr>
      </w:pPr>
      <w:r w:rsidRPr="005D6980">
        <w:rPr>
          <w:rFonts w:cstheme="minorHAnsi"/>
          <w:noProof/>
        </w:rPr>
        <w:drawing>
          <wp:inline distT="0" distB="0" distL="0" distR="0" wp14:anchorId="47B0ADB1" wp14:editId="3C873BC2">
            <wp:extent cx="2324844" cy="147099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32261" cy="1475685"/>
                    </a:xfrm>
                    <a:prstGeom prst="rect">
                      <a:avLst/>
                    </a:prstGeom>
                  </pic:spPr>
                </pic:pic>
              </a:graphicData>
            </a:graphic>
          </wp:inline>
        </w:drawing>
      </w:r>
    </w:p>
    <w:p w:rsidR="00D60CA2" w:rsidRPr="005D6980" w:rsidRDefault="00D60CA2" w:rsidP="006475E0">
      <w:pPr>
        <w:spacing w:after="0"/>
        <w:ind w:left="1440"/>
        <w:rPr>
          <w:rFonts w:eastAsia="Times New Roman" w:cstheme="minorHAnsi"/>
          <w:color w:val="000000"/>
        </w:rPr>
      </w:pPr>
    </w:p>
    <w:p w:rsidR="00A34DEA" w:rsidRDefault="00A34DEA" w:rsidP="006475E0">
      <w:pPr>
        <w:spacing w:after="0"/>
        <w:ind w:left="1440"/>
        <w:rPr>
          <w:rFonts w:eastAsia="Times New Roman" w:cstheme="minorHAnsi"/>
          <w:color w:val="000000"/>
        </w:rPr>
      </w:pPr>
      <w:r>
        <w:rPr>
          <w:rFonts w:eastAsia="Times New Roman" w:cstheme="minorHAnsi"/>
          <w:color w:val="000000"/>
        </w:rPr>
        <w:lastRenderedPageBreak/>
        <w:t xml:space="preserve">b. Next, correlate Q1 with the sum of Q2 and Q3. This correlation is shown below. Note r = .911, the same value reported by SPSS I the Item-Total Statistics table. </w:t>
      </w:r>
    </w:p>
    <w:p w:rsidR="00A34DEA" w:rsidRDefault="00A34DEA" w:rsidP="006475E0">
      <w:pPr>
        <w:spacing w:after="0"/>
        <w:ind w:left="1440"/>
        <w:rPr>
          <w:rFonts w:eastAsia="Times New Roman" w:cstheme="minorHAnsi"/>
          <w:color w:val="000000"/>
        </w:rPr>
      </w:pPr>
    </w:p>
    <w:p w:rsidR="00D60CA2" w:rsidRPr="005D6980" w:rsidRDefault="00D60CA2" w:rsidP="006475E0">
      <w:pPr>
        <w:spacing w:after="0"/>
        <w:ind w:left="2160"/>
        <w:rPr>
          <w:rFonts w:eastAsia="Times New Roman" w:cstheme="minorHAnsi"/>
          <w:color w:val="000000"/>
        </w:rPr>
      </w:pPr>
      <w:r w:rsidRPr="005D6980">
        <w:rPr>
          <w:rFonts w:eastAsia="Times New Roman" w:cstheme="minorHAnsi"/>
          <w:color w:val="000000"/>
        </w:rPr>
        <w:t>Correlation between Question 1 and sum of Questions 2 and 3</w:t>
      </w:r>
    </w:p>
    <w:p w:rsidR="00D60CA2" w:rsidRPr="005D6980" w:rsidRDefault="00D60CA2" w:rsidP="006475E0">
      <w:pPr>
        <w:spacing w:after="0"/>
        <w:ind w:left="2160"/>
        <w:rPr>
          <w:rFonts w:eastAsia="Times New Roman" w:cstheme="minorHAnsi"/>
          <w:color w:val="000000"/>
        </w:rPr>
      </w:pPr>
      <w:r w:rsidRPr="005D6980">
        <w:rPr>
          <w:rFonts w:cstheme="minorHAnsi"/>
          <w:noProof/>
        </w:rPr>
        <w:drawing>
          <wp:inline distT="0" distB="0" distL="0" distR="0" wp14:anchorId="11713F35" wp14:editId="221EB946">
            <wp:extent cx="3865686" cy="1677725"/>
            <wp:effectExtent l="0" t="0" r="190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75713" cy="1682077"/>
                    </a:xfrm>
                    <a:prstGeom prst="rect">
                      <a:avLst/>
                    </a:prstGeom>
                  </pic:spPr>
                </pic:pic>
              </a:graphicData>
            </a:graphic>
          </wp:inline>
        </w:drawing>
      </w:r>
    </w:p>
    <w:p w:rsidR="00D60CA2" w:rsidRDefault="00D60CA2" w:rsidP="00356C69">
      <w:pPr>
        <w:spacing w:after="0"/>
        <w:ind w:left="720"/>
        <w:rPr>
          <w:rFonts w:eastAsia="Times New Roman" w:cstheme="minorHAnsi"/>
          <w:color w:val="000000"/>
        </w:rPr>
      </w:pPr>
    </w:p>
    <w:p w:rsidR="006475E0" w:rsidRPr="005D6980" w:rsidRDefault="006475E0" w:rsidP="00356C69">
      <w:pPr>
        <w:spacing w:after="0"/>
        <w:ind w:left="720"/>
        <w:rPr>
          <w:rFonts w:eastAsia="Times New Roman" w:cstheme="minorHAnsi"/>
          <w:color w:val="000000"/>
        </w:rPr>
      </w:pPr>
    </w:p>
    <w:p w:rsidR="00CC3080" w:rsidRDefault="00CC3080" w:rsidP="006475E0">
      <w:pPr>
        <w:spacing w:after="0"/>
        <w:ind w:left="720"/>
        <w:rPr>
          <w:rFonts w:cstheme="minorHAnsi"/>
          <w:noProof/>
        </w:rPr>
      </w:pPr>
      <w:r>
        <w:rPr>
          <w:rFonts w:cstheme="minorHAnsi"/>
          <w:noProof/>
        </w:rPr>
        <w:t>4. Squared Multiple Correlation: How well the other items predict scores on the targeted item. For Q1 the squared multiple correlation is R</w:t>
      </w:r>
      <w:r w:rsidRPr="00CC3080">
        <w:rPr>
          <w:rFonts w:cstheme="minorHAnsi"/>
          <w:noProof/>
          <w:vertAlign w:val="superscript"/>
        </w:rPr>
        <w:t>2</w:t>
      </w:r>
      <w:r>
        <w:rPr>
          <w:rFonts w:cstheme="minorHAnsi"/>
          <w:noProof/>
        </w:rPr>
        <w:t xml:space="preserve"> = .836. This means items Q2 and Q3 can predict about 83.6% of the variance in Q1. The squared multiple correlation ranges from 0.00 to 1.00. The closer to 1.00, the more variance predicted. This is good because it tells us the items are highly correlated. A low value indicates low reltation an therfore potential problems for that item because it does not appear to be internally consistent with the other items. </w:t>
      </w:r>
      <w:r w:rsidR="00F926FF">
        <w:rPr>
          <w:rFonts w:cstheme="minorHAnsi"/>
          <w:noProof/>
        </w:rPr>
        <w:t>The squared multiple correlation, R</w:t>
      </w:r>
      <w:r w:rsidR="00F926FF" w:rsidRPr="00F926FF">
        <w:rPr>
          <w:rFonts w:cstheme="minorHAnsi"/>
          <w:noProof/>
          <w:vertAlign w:val="superscript"/>
        </w:rPr>
        <w:t>2</w:t>
      </w:r>
      <w:r w:rsidR="00F926FF">
        <w:rPr>
          <w:rFonts w:cstheme="minorHAnsi"/>
          <w:noProof/>
        </w:rPr>
        <w:t>, is obtained using the regression equation Q1 = b0 + b1Q2 + b2Q3 + e.</w:t>
      </w:r>
    </w:p>
    <w:p w:rsidR="00CC3080" w:rsidRDefault="00CC3080" w:rsidP="006475E0">
      <w:pPr>
        <w:spacing w:after="0"/>
        <w:ind w:left="720"/>
        <w:rPr>
          <w:rFonts w:cstheme="minorHAnsi"/>
          <w:noProof/>
        </w:rPr>
      </w:pPr>
    </w:p>
    <w:p w:rsidR="006475E0" w:rsidRDefault="00CC3080" w:rsidP="006475E0">
      <w:pPr>
        <w:spacing w:after="0"/>
        <w:ind w:left="720"/>
        <w:rPr>
          <w:rFonts w:eastAsia="Times New Roman" w:cstheme="minorHAnsi"/>
          <w:color w:val="000000"/>
        </w:rPr>
      </w:pPr>
      <w:r>
        <w:rPr>
          <w:rFonts w:cstheme="minorHAnsi"/>
          <w:noProof/>
        </w:rPr>
        <w:t>5</w:t>
      </w:r>
      <w:r w:rsidR="006475E0">
        <w:rPr>
          <w:rFonts w:cstheme="minorHAnsi"/>
          <w:noProof/>
        </w:rPr>
        <w:t>. Cronbach’s Alpha if Item Deleted: Th</w:t>
      </w:r>
      <w:r w:rsidR="006475E0">
        <w:rPr>
          <w:rFonts w:eastAsia="Times New Roman" w:cstheme="minorHAnsi"/>
          <w:color w:val="000000"/>
        </w:rPr>
        <w:t xml:space="preserve">is last column reports the recalculated Cronbach’s alpha if the given item is deleted from the scale. For Q1 alpha would drop from the total scale alpha of .923 to .884 if Q1 were not included in the scale. This indicates that inclusion of Q1 contributes to increase internal consistency and an enhanced alpha value. If removing an item increases alpha, then that item detracts from internal consistency for the overall scale. If the item is poorly worded or fits poorly with the latent variable for which it was designed to measure, it should be considered for removal from the scale. </w:t>
      </w:r>
    </w:p>
    <w:p w:rsidR="006475E0" w:rsidRDefault="006475E0" w:rsidP="006475E0">
      <w:pPr>
        <w:spacing w:after="0"/>
        <w:ind w:left="720"/>
        <w:rPr>
          <w:rFonts w:eastAsia="Times New Roman" w:cstheme="minorHAnsi"/>
          <w:color w:val="000000"/>
        </w:rPr>
      </w:pPr>
    </w:p>
    <w:p w:rsidR="006475E0" w:rsidRDefault="006475E0" w:rsidP="006475E0">
      <w:pPr>
        <w:spacing w:after="0"/>
        <w:ind w:left="720"/>
        <w:rPr>
          <w:rFonts w:eastAsia="Times New Roman" w:cstheme="minorHAnsi"/>
          <w:color w:val="000000"/>
        </w:rPr>
      </w:pPr>
      <w:r>
        <w:rPr>
          <w:rFonts w:eastAsia="Times New Roman" w:cstheme="minorHAnsi"/>
          <w:color w:val="000000"/>
        </w:rPr>
        <w:t xml:space="preserve">Below is an SPSS screenshot showing the new Cronbach alpha estimate for Q2 and Q3 only. Note that it provides the same alpha as reported in the Cronbach’s Alpha if Item Deleted column. </w:t>
      </w:r>
    </w:p>
    <w:p w:rsidR="00D60CA2" w:rsidRPr="005D6980" w:rsidRDefault="006475E0" w:rsidP="006475E0">
      <w:pPr>
        <w:spacing w:after="0"/>
        <w:ind w:left="720"/>
        <w:rPr>
          <w:rFonts w:cstheme="minorHAnsi"/>
          <w:noProof/>
        </w:rPr>
      </w:pPr>
      <w:r>
        <w:rPr>
          <w:rFonts w:eastAsia="Times New Roman" w:cstheme="minorHAnsi"/>
          <w:color w:val="000000"/>
        </w:rPr>
        <w:t xml:space="preserve"> </w:t>
      </w:r>
    </w:p>
    <w:p w:rsidR="003D4B33" w:rsidRPr="005D6980" w:rsidRDefault="002C6FF9" w:rsidP="006475E0">
      <w:pPr>
        <w:spacing w:after="0"/>
        <w:ind w:left="1440"/>
        <w:rPr>
          <w:rFonts w:cstheme="minorHAnsi"/>
          <w:noProof/>
        </w:rPr>
      </w:pPr>
      <w:r w:rsidRPr="005D6980">
        <w:rPr>
          <w:rFonts w:cstheme="minorHAnsi"/>
          <w:noProof/>
        </w:rPr>
        <w:drawing>
          <wp:inline distT="0" distB="0" distL="0" distR="0" wp14:anchorId="0527500D" wp14:editId="4DA1376F">
            <wp:extent cx="2154918" cy="1081377"/>
            <wp:effectExtent l="0" t="0" r="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72811" cy="1090356"/>
                    </a:xfrm>
                    <a:prstGeom prst="rect">
                      <a:avLst/>
                    </a:prstGeom>
                  </pic:spPr>
                </pic:pic>
              </a:graphicData>
            </a:graphic>
          </wp:inline>
        </w:drawing>
      </w:r>
    </w:p>
    <w:p w:rsidR="00356C69" w:rsidRPr="005D6980" w:rsidRDefault="00356C69" w:rsidP="002A0250">
      <w:pPr>
        <w:spacing w:after="0"/>
        <w:rPr>
          <w:rFonts w:cstheme="minorHAnsi"/>
          <w:noProof/>
        </w:rPr>
      </w:pPr>
    </w:p>
    <w:p w:rsidR="00874F4F" w:rsidRPr="005D6980" w:rsidRDefault="00874F4F" w:rsidP="00874F4F">
      <w:pPr>
        <w:spacing w:after="0"/>
        <w:rPr>
          <w:rFonts w:cstheme="minorHAnsi"/>
          <w:b/>
          <w:noProof/>
        </w:rPr>
      </w:pPr>
      <w:r w:rsidRPr="005D6980">
        <w:rPr>
          <w:rFonts w:cstheme="minorHAnsi"/>
          <w:b/>
          <w:noProof/>
        </w:rPr>
        <w:t>5. Comparison of Results with Menon</w:t>
      </w:r>
    </w:p>
    <w:p w:rsidR="00874F4F" w:rsidRDefault="008B1B42" w:rsidP="00874F4F">
      <w:pPr>
        <w:spacing w:after="0"/>
        <w:rPr>
          <w:rFonts w:eastAsia="Times New Roman" w:cstheme="minorHAnsi"/>
          <w:color w:val="000000"/>
        </w:rPr>
      </w:pPr>
      <w:r>
        <w:rPr>
          <w:rFonts w:cstheme="minorHAnsi"/>
          <w:noProof/>
        </w:rPr>
        <w:tab/>
      </w:r>
      <w:r w:rsidR="00874F4F" w:rsidRPr="005D6980">
        <w:rPr>
          <w:rFonts w:cstheme="minorHAnsi"/>
          <w:noProof/>
        </w:rPr>
        <w:t xml:space="preserve">Note that estimates of reliability are sample specific so one should always check reliability for each sample. It can be useful to know how well an instrument behaves across samples. </w:t>
      </w:r>
      <w:r w:rsidR="00874F4F" w:rsidRPr="005D6980">
        <w:rPr>
          <w:rFonts w:eastAsia="Times New Roman" w:cstheme="minorHAnsi"/>
          <w:color w:val="000000"/>
        </w:rPr>
        <w:t xml:space="preserve">How do </w:t>
      </w:r>
      <w:r w:rsidR="00C034FB">
        <w:rPr>
          <w:rFonts w:eastAsia="Times New Roman" w:cstheme="minorHAnsi"/>
          <w:color w:val="000000"/>
        </w:rPr>
        <w:t>the</w:t>
      </w:r>
      <w:r w:rsidR="00874F4F" w:rsidRPr="005D6980">
        <w:rPr>
          <w:rFonts w:eastAsia="Times New Roman" w:cstheme="minorHAnsi"/>
          <w:color w:val="000000"/>
        </w:rPr>
        <w:t xml:space="preserve"> results</w:t>
      </w:r>
      <w:r w:rsidR="00C034FB">
        <w:rPr>
          <w:rFonts w:eastAsia="Times New Roman" w:cstheme="minorHAnsi"/>
          <w:color w:val="000000"/>
        </w:rPr>
        <w:t xml:space="preserve"> for the data linked above</w:t>
      </w:r>
      <w:r w:rsidR="00874F4F" w:rsidRPr="005D6980">
        <w:rPr>
          <w:rFonts w:eastAsia="Times New Roman" w:cstheme="minorHAnsi"/>
          <w:color w:val="000000"/>
        </w:rPr>
        <w:t xml:space="preserve"> compare with results reported by Menon (2001)</w:t>
      </w:r>
      <w:r w:rsidR="003C5133">
        <w:rPr>
          <w:rFonts w:eastAsia="Times New Roman" w:cstheme="minorHAnsi"/>
          <w:color w:val="000000"/>
        </w:rPr>
        <w:t>?</w:t>
      </w:r>
      <w:r w:rsidR="00720872" w:rsidRPr="005D6980">
        <w:rPr>
          <w:rFonts w:eastAsia="Times New Roman" w:cstheme="minorHAnsi"/>
          <w:color w:val="000000"/>
        </w:rPr>
        <w:t xml:space="preserve"> Use results from the 1</w:t>
      </w:r>
      <w:r w:rsidR="00720872" w:rsidRPr="005D6980">
        <w:rPr>
          <w:rFonts w:eastAsia="Times New Roman" w:cstheme="minorHAnsi"/>
          <w:color w:val="000000"/>
          <w:vertAlign w:val="superscript"/>
        </w:rPr>
        <w:t>st</w:t>
      </w:r>
      <w:r w:rsidR="00720872" w:rsidRPr="005D6980">
        <w:rPr>
          <w:rFonts w:eastAsia="Times New Roman" w:cstheme="minorHAnsi"/>
          <w:color w:val="000000"/>
        </w:rPr>
        <w:t xml:space="preserve"> administration of the em</w:t>
      </w:r>
      <w:r w:rsidR="003C5133">
        <w:rPr>
          <w:rFonts w:eastAsia="Times New Roman" w:cstheme="minorHAnsi"/>
          <w:color w:val="000000"/>
        </w:rPr>
        <w:t>ployment thoughts questionnaire and find Cronbach’s alpha for Goal Internalization and Perceived Competence. Answers are provided below</w:t>
      </w:r>
      <w:r w:rsidR="003E5E0B">
        <w:rPr>
          <w:rFonts w:eastAsia="Times New Roman" w:cstheme="minorHAnsi"/>
          <w:color w:val="000000"/>
        </w:rPr>
        <w:t xml:space="preserve">; run the analyses and compare your answers to those posted below. </w:t>
      </w:r>
    </w:p>
    <w:p w:rsidR="00965FE8" w:rsidRDefault="00965FE8" w:rsidP="00874F4F">
      <w:pPr>
        <w:spacing w:after="0"/>
        <w:rPr>
          <w:rFonts w:eastAsia="Times New Roman" w:cstheme="minorHAnsi"/>
          <w:color w:val="000000"/>
        </w:rPr>
      </w:pPr>
    </w:p>
    <w:p w:rsidR="00965FE8" w:rsidRDefault="00965FE8" w:rsidP="00874F4F">
      <w:pPr>
        <w:spacing w:after="0"/>
        <w:rPr>
          <w:rFonts w:eastAsia="Times New Roman" w:cstheme="minorHAnsi"/>
          <w:color w:val="000000"/>
        </w:rPr>
      </w:pPr>
    </w:p>
    <w:p w:rsidR="00965FE8" w:rsidRPr="005D6980" w:rsidRDefault="00965FE8" w:rsidP="00874F4F">
      <w:pPr>
        <w:spacing w:after="0"/>
        <w:rPr>
          <w:rFonts w:eastAsia="Times New Roman" w:cstheme="minorHAnsi"/>
          <w:color w:val="000000"/>
        </w:rPr>
      </w:pPr>
    </w:p>
    <w:p w:rsidR="00874F4F" w:rsidRPr="005D6980" w:rsidRDefault="00874F4F" w:rsidP="00874F4F">
      <w:pPr>
        <w:spacing w:after="0"/>
        <w:rPr>
          <w:rFonts w:eastAsia="Times New Roman" w:cstheme="minorHAnsi"/>
          <w:color w:val="000000"/>
        </w:rPr>
      </w:pPr>
    </w:p>
    <w:p w:rsidR="00874F4F" w:rsidRPr="005D6980" w:rsidRDefault="003C5133" w:rsidP="003C5133">
      <w:pPr>
        <w:spacing w:after="0"/>
        <w:ind w:left="720"/>
        <w:rPr>
          <w:rFonts w:eastAsia="Times New Roman" w:cstheme="minorHAnsi"/>
          <w:color w:val="000000"/>
        </w:rPr>
      </w:pPr>
      <w:r>
        <w:rPr>
          <w:rFonts w:eastAsia="Times New Roman" w:cstheme="minorHAnsi"/>
          <w:color w:val="000000"/>
        </w:rPr>
        <w:t>EDUR Course Data A</w:t>
      </w:r>
      <w:r w:rsidR="00D56DD2" w:rsidRPr="005D6980">
        <w:rPr>
          <w:rFonts w:eastAsia="Times New Roman" w:cstheme="minorHAnsi"/>
          <w:color w:val="000000"/>
        </w:rPr>
        <w:t>lpha</w:t>
      </w:r>
      <w:r>
        <w:rPr>
          <w:rFonts w:eastAsia="Times New Roman" w:cstheme="minorHAnsi"/>
          <w:color w:val="000000"/>
        </w:rPr>
        <w:t xml:space="preserve"> Estimates</w:t>
      </w:r>
    </w:p>
    <w:tbl>
      <w:tblPr>
        <w:tblStyle w:val="TableGrid"/>
        <w:tblW w:w="0" w:type="auto"/>
        <w:tblInd w:w="720" w:type="dxa"/>
        <w:tblLook w:val="04A0" w:firstRow="1" w:lastRow="0" w:firstColumn="1" w:lastColumn="0" w:noHBand="0" w:noVBand="1"/>
      </w:tblPr>
      <w:tblGrid>
        <w:gridCol w:w="2244"/>
        <w:gridCol w:w="361"/>
        <w:gridCol w:w="1530"/>
        <w:gridCol w:w="1530"/>
      </w:tblGrid>
      <w:tr w:rsidR="00A71A31" w:rsidRPr="005D6980" w:rsidTr="003C5133">
        <w:tc>
          <w:tcPr>
            <w:tcW w:w="2244" w:type="dxa"/>
            <w:tcBorders>
              <w:top w:val="single" w:sz="4" w:space="0" w:color="auto"/>
              <w:left w:val="single" w:sz="4" w:space="0" w:color="auto"/>
              <w:bottom w:val="single" w:sz="4" w:space="0" w:color="auto"/>
              <w:right w:val="single" w:sz="4" w:space="0" w:color="auto"/>
            </w:tcBorders>
          </w:tcPr>
          <w:p w:rsidR="00A71A31" w:rsidRPr="005D6980" w:rsidRDefault="00A71A31">
            <w:pPr>
              <w:rPr>
                <w:rFonts w:eastAsia="Times New Roman" w:cstheme="minorHAnsi"/>
                <w:color w:val="000000"/>
              </w:rPr>
            </w:pPr>
          </w:p>
        </w:tc>
        <w:tc>
          <w:tcPr>
            <w:tcW w:w="361" w:type="dxa"/>
            <w:tcBorders>
              <w:top w:val="single" w:sz="4" w:space="0" w:color="auto"/>
              <w:left w:val="single" w:sz="4" w:space="0" w:color="auto"/>
              <w:bottom w:val="single" w:sz="4" w:space="0" w:color="auto"/>
              <w:right w:val="single" w:sz="4" w:space="0" w:color="auto"/>
            </w:tcBorders>
          </w:tcPr>
          <w:p w:rsidR="00A71A31" w:rsidRPr="005D6980" w:rsidRDefault="00A71A31">
            <w:pPr>
              <w:rPr>
                <w:rFonts w:eastAsia="Times New Roman" w:cstheme="minorHAnsi"/>
                <w:color w:val="000000"/>
              </w:rPr>
            </w:pPr>
          </w:p>
        </w:tc>
        <w:tc>
          <w:tcPr>
            <w:tcW w:w="1530" w:type="dxa"/>
            <w:tcBorders>
              <w:top w:val="single" w:sz="4" w:space="0" w:color="auto"/>
              <w:left w:val="single" w:sz="4" w:space="0" w:color="auto"/>
              <w:bottom w:val="single" w:sz="4" w:space="0" w:color="auto"/>
              <w:right w:val="single" w:sz="4" w:space="0" w:color="auto"/>
            </w:tcBorders>
            <w:hideMark/>
          </w:tcPr>
          <w:p w:rsidR="00A71A31" w:rsidRPr="005D6980" w:rsidRDefault="00A71A31">
            <w:pPr>
              <w:jc w:val="center"/>
              <w:rPr>
                <w:rFonts w:eastAsia="Times New Roman" w:cstheme="minorHAnsi"/>
                <w:color w:val="000000"/>
              </w:rPr>
            </w:pPr>
            <w:r w:rsidRPr="005D6980">
              <w:rPr>
                <w:rFonts w:eastAsia="Times New Roman" w:cstheme="minorHAnsi"/>
                <w:color w:val="000000"/>
              </w:rPr>
              <w:t>Menon</w:t>
            </w:r>
          </w:p>
          <w:p w:rsidR="00A71A31" w:rsidRPr="005D6980" w:rsidRDefault="00A71A31">
            <w:pPr>
              <w:jc w:val="center"/>
              <w:rPr>
                <w:rFonts w:eastAsia="Times New Roman" w:cstheme="minorHAnsi"/>
                <w:color w:val="000000"/>
              </w:rPr>
            </w:pPr>
            <w:r w:rsidRPr="005D6980">
              <w:rPr>
                <w:rFonts w:eastAsia="Times New Roman" w:cstheme="minorHAnsi"/>
                <w:color w:val="000000"/>
              </w:rPr>
              <w:t>Alpha</w:t>
            </w:r>
          </w:p>
        </w:tc>
        <w:tc>
          <w:tcPr>
            <w:tcW w:w="1530" w:type="dxa"/>
            <w:tcBorders>
              <w:top w:val="single" w:sz="4" w:space="0" w:color="auto"/>
              <w:left w:val="single" w:sz="4" w:space="0" w:color="auto"/>
              <w:bottom w:val="single" w:sz="4" w:space="0" w:color="auto"/>
              <w:right w:val="single" w:sz="4" w:space="0" w:color="auto"/>
            </w:tcBorders>
            <w:hideMark/>
          </w:tcPr>
          <w:p w:rsidR="00A71A31" w:rsidRPr="005D6980" w:rsidRDefault="00A71A31">
            <w:pPr>
              <w:jc w:val="center"/>
              <w:rPr>
                <w:rFonts w:eastAsia="Times New Roman" w:cstheme="minorHAnsi"/>
                <w:color w:val="000000"/>
              </w:rPr>
            </w:pPr>
            <w:r w:rsidRPr="005D6980">
              <w:rPr>
                <w:rFonts w:eastAsia="Times New Roman" w:cstheme="minorHAnsi"/>
                <w:color w:val="000000"/>
              </w:rPr>
              <w:t>EDUR 9131</w:t>
            </w:r>
          </w:p>
          <w:p w:rsidR="00A71A31" w:rsidRPr="005D6980" w:rsidRDefault="00A71A31">
            <w:pPr>
              <w:jc w:val="center"/>
              <w:rPr>
                <w:rFonts w:eastAsia="Times New Roman" w:cstheme="minorHAnsi"/>
                <w:color w:val="000000"/>
              </w:rPr>
            </w:pPr>
            <w:r w:rsidRPr="005D6980">
              <w:rPr>
                <w:rFonts w:eastAsia="Times New Roman" w:cstheme="minorHAnsi"/>
                <w:color w:val="000000"/>
              </w:rPr>
              <w:t>Alpha</w:t>
            </w:r>
          </w:p>
        </w:tc>
      </w:tr>
      <w:tr w:rsidR="00A71A31" w:rsidRPr="005D6980" w:rsidTr="003C5133">
        <w:tc>
          <w:tcPr>
            <w:tcW w:w="2244" w:type="dxa"/>
            <w:tcBorders>
              <w:top w:val="single" w:sz="4" w:space="0" w:color="auto"/>
              <w:left w:val="single" w:sz="4" w:space="0" w:color="auto"/>
              <w:bottom w:val="single" w:sz="4" w:space="0" w:color="auto"/>
              <w:right w:val="single" w:sz="4" w:space="0" w:color="auto"/>
            </w:tcBorders>
            <w:hideMark/>
          </w:tcPr>
          <w:p w:rsidR="00A71A31" w:rsidRPr="005D6980" w:rsidRDefault="00A71A31">
            <w:pPr>
              <w:rPr>
                <w:rFonts w:eastAsia="Times New Roman" w:cstheme="minorHAnsi"/>
                <w:color w:val="000000"/>
              </w:rPr>
            </w:pPr>
            <w:r w:rsidRPr="005D6980">
              <w:rPr>
                <w:rFonts w:eastAsia="Times New Roman" w:cstheme="minorHAnsi"/>
                <w:color w:val="000000"/>
              </w:rPr>
              <w:t>P. Control</w:t>
            </w:r>
          </w:p>
        </w:tc>
        <w:tc>
          <w:tcPr>
            <w:tcW w:w="361" w:type="dxa"/>
            <w:tcBorders>
              <w:top w:val="single" w:sz="4" w:space="0" w:color="auto"/>
              <w:left w:val="single" w:sz="4" w:space="0" w:color="auto"/>
              <w:bottom w:val="single" w:sz="4" w:space="0" w:color="auto"/>
              <w:right w:val="single" w:sz="4" w:space="0" w:color="auto"/>
            </w:tcBorders>
            <w:hideMark/>
          </w:tcPr>
          <w:p w:rsidR="00A71A31" w:rsidRPr="005D6980" w:rsidRDefault="00A71A31">
            <w:pPr>
              <w:rPr>
                <w:rFonts w:eastAsia="Times New Roman" w:cstheme="minorHAnsi"/>
                <w:color w:val="000000"/>
              </w:rPr>
            </w:pPr>
            <w:r w:rsidRPr="005D6980">
              <w:rPr>
                <w:rFonts w:eastAsia="Times New Roman" w:cstheme="minorHAnsi"/>
                <w:color w:val="000000"/>
              </w:rPr>
              <w:t>=</w:t>
            </w:r>
          </w:p>
        </w:tc>
        <w:tc>
          <w:tcPr>
            <w:tcW w:w="1530" w:type="dxa"/>
            <w:tcBorders>
              <w:top w:val="single" w:sz="4" w:space="0" w:color="auto"/>
              <w:left w:val="single" w:sz="4" w:space="0" w:color="auto"/>
              <w:bottom w:val="single" w:sz="4" w:space="0" w:color="auto"/>
              <w:right w:val="single" w:sz="4" w:space="0" w:color="auto"/>
            </w:tcBorders>
          </w:tcPr>
          <w:p w:rsidR="00A71A31" w:rsidRPr="005D6980" w:rsidRDefault="00A71A31">
            <w:pPr>
              <w:jc w:val="center"/>
              <w:rPr>
                <w:rFonts w:eastAsia="Times New Roman" w:cstheme="minorHAnsi"/>
                <w:color w:val="000000"/>
              </w:rPr>
            </w:pPr>
            <w:r w:rsidRPr="005D6980">
              <w:rPr>
                <w:rFonts w:eastAsia="Times New Roman" w:cstheme="minorHAnsi"/>
                <w:color w:val="000000"/>
              </w:rPr>
              <w:t>.83</w:t>
            </w:r>
          </w:p>
        </w:tc>
        <w:tc>
          <w:tcPr>
            <w:tcW w:w="1530" w:type="dxa"/>
            <w:tcBorders>
              <w:top w:val="single" w:sz="4" w:space="0" w:color="auto"/>
              <w:left w:val="single" w:sz="4" w:space="0" w:color="auto"/>
              <w:bottom w:val="single" w:sz="4" w:space="0" w:color="auto"/>
              <w:right w:val="single" w:sz="4" w:space="0" w:color="auto"/>
            </w:tcBorders>
          </w:tcPr>
          <w:p w:rsidR="00A71A31" w:rsidRPr="005D6980" w:rsidRDefault="00A71A31">
            <w:pPr>
              <w:jc w:val="center"/>
              <w:rPr>
                <w:rFonts w:eastAsia="Times New Roman" w:cstheme="minorHAnsi"/>
                <w:color w:val="000000"/>
              </w:rPr>
            </w:pPr>
            <w:r w:rsidRPr="005D6980">
              <w:rPr>
                <w:rFonts w:eastAsia="Times New Roman" w:cstheme="minorHAnsi"/>
                <w:color w:val="000000"/>
              </w:rPr>
              <w:t>.923</w:t>
            </w:r>
          </w:p>
        </w:tc>
      </w:tr>
      <w:tr w:rsidR="00A71A31" w:rsidRPr="005D6980" w:rsidTr="003C5133">
        <w:tc>
          <w:tcPr>
            <w:tcW w:w="2244" w:type="dxa"/>
            <w:tcBorders>
              <w:top w:val="single" w:sz="4" w:space="0" w:color="auto"/>
              <w:left w:val="single" w:sz="4" w:space="0" w:color="auto"/>
              <w:bottom w:val="single" w:sz="4" w:space="0" w:color="auto"/>
              <w:right w:val="single" w:sz="4" w:space="0" w:color="auto"/>
            </w:tcBorders>
            <w:hideMark/>
          </w:tcPr>
          <w:p w:rsidR="00A71A31" w:rsidRPr="005D6980" w:rsidRDefault="00A71A31">
            <w:pPr>
              <w:rPr>
                <w:rFonts w:eastAsia="Times New Roman" w:cstheme="minorHAnsi"/>
                <w:color w:val="000000"/>
              </w:rPr>
            </w:pPr>
            <w:r w:rsidRPr="005D6980">
              <w:rPr>
                <w:rFonts w:eastAsia="Times New Roman" w:cstheme="minorHAnsi"/>
                <w:color w:val="000000"/>
              </w:rPr>
              <w:t>Goal Internalization</w:t>
            </w:r>
          </w:p>
        </w:tc>
        <w:tc>
          <w:tcPr>
            <w:tcW w:w="361" w:type="dxa"/>
            <w:tcBorders>
              <w:top w:val="single" w:sz="4" w:space="0" w:color="auto"/>
              <w:left w:val="single" w:sz="4" w:space="0" w:color="auto"/>
              <w:bottom w:val="single" w:sz="4" w:space="0" w:color="auto"/>
              <w:right w:val="single" w:sz="4" w:space="0" w:color="auto"/>
            </w:tcBorders>
            <w:hideMark/>
          </w:tcPr>
          <w:p w:rsidR="00A71A31" w:rsidRPr="005D6980" w:rsidRDefault="00A71A31">
            <w:pPr>
              <w:rPr>
                <w:rFonts w:eastAsia="Times New Roman" w:cstheme="minorHAnsi"/>
                <w:color w:val="000000"/>
              </w:rPr>
            </w:pPr>
            <w:r w:rsidRPr="005D6980">
              <w:rPr>
                <w:rFonts w:eastAsia="Times New Roman" w:cstheme="minorHAnsi"/>
                <w:color w:val="000000"/>
              </w:rPr>
              <w:t>=</w:t>
            </w:r>
          </w:p>
        </w:tc>
        <w:tc>
          <w:tcPr>
            <w:tcW w:w="1530" w:type="dxa"/>
            <w:tcBorders>
              <w:top w:val="single" w:sz="4" w:space="0" w:color="auto"/>
              <w:left w:val="single" w:sz="4" w:space="0" w:color="auto"/>
              <w:bottom w:val="single" w:sz="4" w:space="0" w:color="auto"/>
              <w:right w:val="single" w:sz="4" w:space="0" w:color="auto"/>
            </w:tcBorders>
          </w:tcPr>
          <w:p w:rsidR="00A71A31" w:rsidRPr="005D6980" w:rsidRDefault="00A71A31">
            <w:pPr>
              <w:jc w:val="center"/>
              <w:rPr>
                <w:rFonts w:eastAsia="Times New Roman" w:cstheme="minorHAnsi"/>
                <w:color w:val="000000"/>
              </w:rPr>
            </w:pPr>
            <w:r w:rsidRPr="005D6980">
              <w:rPr>
                <w:rFonts w:eastAsia="Times New Roman" w:cstheme="minorHAnsi"/>
                <w:color w:val="000000"/>
              </w:rPr>
              <w:t>.88</w:t>
            </w:r>
          </w:p>
        </w:tc>
        <w:tc>
          <w:tcPr>
            <w:tcW w:w="1530" w:type="dxa"/>
            <w:tcBorders>
              <w:top w:val="single" w:sz="4" w:space="0" w:color="auto"/>
              <w:left w:val="single" w:sz="4" w:space="0" w:color="auto"/>
              <w:bottom w:val="single" w:sz="4" w:space="0" w:color="auto"/>
              <w:right w:val="single" w:sz="4" w:space="0" w:color="auto"/>
            </w:tcBorders>
          </w:tcPr>
          <w:p w:rsidR="00A71A31" w:rsidRPr="005D6980" w:rsidRDefault="00A71A31">
            <w:pPr>
              <w:jc w:val="center"/>
              <w:rPr>
                <w:rFonts w:eastAsia="Times New Roman" w:cstheme="minorHAnsi"/>
                <w:color w:val="000000"/>
              </w:rPr>
            </w:pPr>
            <w:r w:rsidRPr="005D6980">
              <w:rPr>
                <w:rFonts w:eastAsia="Times New Roman" w:cstheme="minorHAnsi"/>
                <w:color w:val="000000"/>
              </w:rPr>
              <w:t>.986</w:t>
            </w:r>
          </w:p>
        </w:tc>
      </w:tr>
      <w:tr w:rsidR="00A71A31" w:rsidRPr="005D6980" w:rsidTr="003C5133">
        <w:tc>
          <w:tcPr>
            <w:tcW w:w="2244" w:type="dxa"/>
            <w:tcBorders>
              <w:top w:val="single" w:sz="4" w:space="0" w:color="auto"/>
              <w:left w:val="single" w:sz="4" w:space="0" w:color="auto"/>
              <w:bottom w:val="single" w:sz="4" w:space="0" w:color="auto"/>
              <w:right w:val="single" w:sz="4" w:space="0" w:color="auto"/>
            </w:tcBorders>
            <w:hideMark/>
          </w:tcPr>
          <w:p w:rsidR="00A71A31" w:rsidRPr="005D6980" w:rsidRDefault="00A71A31">
            <w:pPr>
              <w:rPr>
                <w:rFonts w:eastAsia="Times New Roman" w:cstheme="minorHAnsi"/>
                <w:color w:val="000000"/>
              </w:rPr>
            </w:pPr>
            <w:r w:rsidRPr="005D6980">
              <w:rPr>
                <w:rFonts w:eastAsia="Times New Roman" w:cstheme="minorHAnsi"/>
                <w:color w:val="000000"/>
              </w:rPr>
              <w:t>P. Competence</w:t>
            </w:r>
          </w:p>
        </w:tc>
        <w:tc>
          <w:tcPr>
            <w:tcW w:w="361" w:type="dxa"/>
            <w:tcBorders>
              <w:top w:val="single" w:sz="4" w:space="0" w:color="auto"/>
              <w:left w:val="single" w:sz="4" w:space="0" w:color="auto"/>
              <w:bottom w:val="single" w:sz="4" w:space="0" w:color="auto"/>
              <w:right w:val="single" w:sz="4" w:space="0" w:color="auto"/>
            </w:tcBorders>
            <w:hideMark/>
          </w:tcPr>
          <w:p w:rsidR="00A71A31" w:rsidRPr="005D6980" w:rsidRDefault="00A71A31">
            <w:pPr>
              <w:rPr>
                <w:rFonts w:eastAsia="Times New Roman" w:cstheme="minorHAnsi"/>
                <w:color w:val="000000"/>
              </w:rPr>
            </w:pPr>
            <w:r w:rsidRPr="005D6980">
              <w:rPr>
                <w:rFonts w:eastAsia="Times New Roman" w:cstheme="minorHAnsi"/>
                <w:color w:val="000000"/>
              </w:rPr>
              <w:t>=</w:t>
            </w:r>
          </w:p>
        </w:tc>
        <w:tc>
          <w:tcPr>
            <w:tcW w:w="1530" w:type="dxa"/>
            <w:tcBorders>
              <w:top w:val="single" w:sz="4" w:space="0" w:color="auto"/>
              <w:left w:val="single" w:sz="4" w:space="0" w:color="auto"/>
              <w:bottom w:val="single" w:sz="4" w:space="0" w:color="auto"/>
              <w:right w:val="single" w:sz="4" w:space="0" w:color="auto"/>
            </w:tcBorders>
          </w:tcPr>
          <w:p w:rsidR="00A71A31" w:rsidRPr="005D6980" w:rsidRDefault="00A71A31">
            <w:pPr>
              <w:jc w:val="center"/>
              <w:rPr>
                <w:rFonts w:eastAsia="Times New Roman" w:cstheme="minorHAnsi"/>
                <w:color w:val="000000"/>
              </w:rPr>
            </w:pPr>
            <w:r w:rsidRPr="005D6980">
              <w:rPr>
                <w:rFonts w:eastAsia="Times New Roman" w:cstheme="minorHAnsi"/>
                <w:color w:val="000000"/>
              </w:rPr>
              <w:t>.80</w:t>
            </w:r>
          </w:p>
        </w:tc>
        <w:tc>
          <w:tcPr>
            <w:tcW w:w="1530" w:type="dxa"/>
            <w:tcBorders>
              <w:top w:val="single" w:sz="4" w:space="0" w:color="auto"/>
              <w:left w:val="single" w:sz="4" w:space="0" w:color="auto"/>
              <w:bottom w:val="single" w:sz="4" w:space="0" w:color="auto"/>
              <w:right w:val="single" w:sz="4" w:space="0" w:color="auto"/>
            </w:tcBorders>
          </w:tcPr>
          <w:p w:rsidR="00A71A31" w:rsidRPr="005D6980" w:rsidRDefault="00A71A31">
            <w:pPr>
              <w:jc w:val="center"/>
              <w:rPr>
                <w:rFonts w:eastAsia="Times New Roman" w:cstheme="minorHAnsi"/>
                <w:color w:val="000000"/>
              </w:rPr>
            </w:pPr>
            <w:r w:rsidRPr="005D6980">
              <w:rPr>
                <w:rFonts w:eastAsia="Times New Roman" w:cstheme="minorHAnsi"/>
                <w:color w:val="000000"/>
              </w:rPr>
              <w:t>.947</w:t>
            </w:r>
          </w:p>
        </w:tc>
      </w:tr>
    </w:tbl>
    <w:p w:rsidR="00612F90" w:rsidRPr="00656BFE" w:rsidRDefault="00612F90" w:rsidP="002A0250">
      <w:pPr>
        <w:spacing w:after="0"/>
        <w:rPr>
          <w:rFonts w:eastAsia="Times New Roman" w:cstheme="minorHAnsi"/>
          <w:color w:val="000000"/>
        </w:rPr>
      </w:pPr>
    </w:p>
    <w:p w:rsidR="00656BFE" w:rsidRPr="00656BFE" w:rsidRDefault="00656BFE" w:rsidP="002A0250">
      <w:pPr>
        <w:spacing w:after="0"/>
        <w:rPr>
          <w:rFonts w:eastAsia="Times New Roman" w:cstheme="minorHAnsi"/>
          <w:color w:val="000000"/>
        </w:rPr>
      </w:pPr>
      <w:r w:rsidRPr="00656BFE">
        <w:rPr>
          <w:rFonts w:eastAsia="Times New Roman" w:cstheme="minorHAnsi"/>
          <w:color w:val="000000"/>
        </w:rPr>
        <w:t xml:space="preserve">Results show </w:t>
      </w:r>
      <w:r>
        <w:rPr>
          <w:rFonts w:eastAsia="Times New Roman" w:cstheme="minorHAnsi"/>
          <w:color w:val="000000"/>
        </w:rPr>
        <w:t xml:space="preserve">that for the </w:t>
      </w:r>
      <w:r w:rsidR="00C739B5">
        <w:rPr>
          <w:rFonts w:eastAsia="Times New Roman" w:cstheme="minorHAnsi"/>
          <w:color w:val="000000"/>
        </w:rPr>
        <w:t xml:space="preserve">EDUR students </w:t>
      </w:r>
      <w:r>
        <w:rPr>
          <w:rFonts w:eastAsia="Times New Roman" w:cstheme="minorHAnsi"/>
          <w:color w:val="000000"/>
        </w:rPr>
        <w:t>sample</w:t>
      </w:r>
      <w:r w:rsidR="00750F94">
        <w:rPr>
          <w:rFonts w:eastAsia="Times New Roman" w:cstheme="minorHAnsi"/>
          <w:color w:val="000000"/>
        </w:rPr>
        <w:t>d the</w:t>
      </w:r>
      <w:r>
        <w:rPr>
          <w:rFonts w:eastAsia="Times New Roman" w:cstheme="minorHAnsi"/>
          <w:color w:val="000000"/>
        </w:rPr>
        <w:t xml:space="preserve"> alpha estimates are all consistently higher than those reported by Menon. One possible explanation is that EDUR students who completed this questionnaire</w:t>
      </w:r>
      <w:r w:rsidR="00A61355">
        <w:rPr>
          <w:rFonts w:eastAsia="Times New Roman" w:cstheme="minorHAnsi"/>
          <w:color w:val="000000"/>
        </w:rPr>
        <w:t xml:space="preserve">, </w:t>
      </w:r>
      <w:r>
        <w:rPr>
          <w:rFonts w:eastAsia="Times New Roman" w:cstheme="minorHAnsi"/>
          <w:color w:val="000000"/>
        </w:rPr>
        <w:t>primarily doctoral students in Ed. Leadership</w:t>
      </w:r>
      <w:r w:rsidR="00A61355">
        <w:rPr>
          <w:rFonts w:eastAsia="Times New Roman" w:cstheme="minorHAnsi"/>
          <w:color w:val="000000"/>
        </w:rPr>
        <w:t xml:space="preserve">, </w:t>
      </w:r>
      <w:r>
        <w:rPr>
          <w:rFonts w:eastAsia="Times New Roman" w:cstheme="minorHAnsi"/>
          <w:color w:val="000000"/>
        </w:rPr>
        <w:t xml:space="preserve">are a more homogeneous group of participants than those sampled by Menon, so they may </w:t>
      </w:r>
      <w:r w:rsidR="00C739B5">
        <w:rPr>
          <w:rFonts w:eastAsia="Times New Roman" w:cstheme="minorHAnsi"/>
          <w:color w:val="000000"/>
        </w:rPr>
        <w:t>tend to</w:t>
      </w:r>
      <w:r>
        <w:rPr>
          <w:rFonts w:eastAsia="Times New Roman" w:cstheme="minorHAnsi"/>
          <w:color w:val="000000"/>
        </w:rPr>
        <w:t xml:space="preserve"> respond similarly to each of the employment scale items. </w:t>
      </w:r>
    </w:p>
    <w:p w:rsidR="00656BFE" w:rsidRPr="00656BFE" w:rsidRDefault="00656BFE" w:rsidP="002A0250">
      <w:pPr>
        <w:spacing w:after="0"/>
        <w:rPr>
          <w:rFonts w:eastAsia="Times New Roman" w:cstheme="minorHAnsi"/>
          <w:color w:val="000000"/>
        </w:rPr>
      </w:pPr>
    </w:p>
    <w:p w:rsidR="00570A21" w:rsidRDefault="00590E86" w:rsidP="002A0250">
      <w:pPr>
        <w:spacing w:after="0"/>
        <w:rPr>
          <w:rFonts w:eastAsia="Times New Roman" w:cstheme="minorHAnsi"/>
          <w:b/>
          <w:color w:val="000000"/>
        </w:rPr>
      </w:pPr>
      <w:r w:rsidRPr="005D6980">
        <w:rPr>
          <w:rFonts w:eastAsia="Times New Roman" w:cstheme="minorHAnsi"/>
          <w:b/>
          <w:color w:val="000000"/>
        </w:rPr>
        <w:t xml:space="preserve">6. </w:t>
      </w:r>
      <w:r w:rsidR="00570A21" w:rsidRPr="005D6980">
        <w:rPr>
          <w:rFonts w:eastAsia="Times New Roman" w:cstheme="minorHAnsi"/>
          <w:b/>
          <w:color w:val="000000"/>
        </w:rPr>
        <w:t>Dimensionality</w:t>
      </w:r>
    </w:p>
    <w:p w:rsidR="00ED417D" w:rsidRDefault="00ED417D" w:rsidP="002A0250">
      <w:pPr>
        <w:spacing w:after="0"/>
        <w:rPr>
          <w:rFonts w:eastAsia="Times New Roman" w:cstheme="minorHAnsi"/>
          <w:color w:val="000000"/>
        </w:rPr>
      </w:pPr>
      <w:r>
        <w:rPr>
          <w:rFonts w:eastAsia="Times New Roman" w:cstheme="minorHAnsi"/>
          <w:color w:val="000000"/>
        </w:rPr>
        <w:tab/>
      </w:r>
      <w:r w:rsidR="00A0629C">
        <w:rPr>
          <w:rFonts w:eastAsia="Times New Roman" w:cstheme="minorHAnsi"/>
          <w:color w:val="000000"/>
        </w:rPr>
        <w:t xml:space="preserve">Dimensionality refers to the number of dimensions measured by a scale. For example, the employee empowerment scale developed by Menon contains three dimensions: perceived control, goal </w:t>
      </w:r>
      <w:r>
        <w:rPr>
          <w:rFonts w:eastAsia="Times New Roman" w:cstheme="minorHAnsi"/>
          <w:color w:val="000000"/>
        </w:rPr>
        <w:t>internalization</w:t>
      </w:r>
      <w:r w:rsidR="00A0629C">
        <w:rPr>
          <w:rFonts w:eastAsia="Times New Roman" w:cstheme="minorHAnsi"/>
          <w:color w:val="000000"/>
        </w:rPr>
        <w:t>, and perceived com</w:t>
      </w:r>
      <w:r>
        <w:rPr>
          <w:rFonts w:eastAsia="Times New Roman" w:cstheme="minorHAnsi"/>
          <w:color w:val="000000"/>
        </w:rPr>
        <w:t xml:space="preserve">petence. </w:t>
      </w:r>
    </w:p>
    <w:p w:rsidR="00ED417D" w:rsidRDefault="00ED417D" w:rsidP="002A0250">
      <w:pPr>
        <w:spacing w:after="0"/>
        <w:rPr>
          <w:rFonts w:eastAsia="Times New Roman" w:cstheme="minorHAnsi"/>
          <w:color w:val="000000"/>
        </w:rPr>
      </w:pPr>
    </w:p>
    <w:p w:rsidR="00A0629C" w:rsidRDefault="00ED417D" w:rsidP="002A0250">
      <w:pPr>
        <w:spacing w:after="0"/>
        <w:rPr>
          <w:rFonts w:eastAsia="Times New Roman" w:cstheme="minorHAnsi"/>
          <w:color w:val="000000"/>
        </w:rPr>
      </w:pPr>
      <w:r>
        <w:rPr>
          <w:rFonts w:eastAsia="Times New Roman" w:cstheme="minorHAnsi"/>
          <w:color w:val="000000"/>
        </w:rPr>
        <w:t xml:space="preserve">Sometimes scales with multiple dimensions are developed to be combined. </w:t>
      </w:r>
      <w:r w:rsidR="00E27814">
        <w:rPr>
          <w:rFonts w:eastAsia="Times New Roman" w:cstheme="minorHAnsi"/>
          <w:color w:val="000000"/>
        </w:rPr>
        <w:t>W</w:t>
      </w:r>
      <w:r>
        <w:rPr>
          <w:rFonts w:eastAsia="Times New Roman" w:cstheme="minorHAnsi"/>
          <w:color w:val="000000"/>
        </w:rPr>
        <w:t>ith test anxiety</w:t>
      </w:r>
      <w:r w:rsidR="00E27814">
        <w:rPr>
          <w:rFonts w:eastAsia="Times New Roman" w:cstheme="minorHAnsi"/>
          <w:color w:val="000000"/>
        </w:rPr>
        <w:t xml:space="preserve">, for example, </w:t>
      </w:r>
      <w:r>
        <w:rPr>
          <w:rFonts w:eastAsia="Times New Roman" w:cstheme="minorHAnsi"/>
          <w:color w:val="000000"/>
        </w:rPr>
        <w:t>there are at least two dimensions, physiological and emotionality, but scales designed to measure test anxiety combine these to form an overall measure, or scale, of test anxiety. For this type of scale Cronbach’s alpha would be suitable for all test anxiety items, that is, it would be suitable to assess internal consistency</w:t>
      </w:r>
      <w:r w:rsidR="00E27814">
        <w:rPr>
          <w:rFonts w:eastAsia="Times New Roman" w:cstheme="minorHAnsi"/>
          <w:color w:val="000000"/>
        </w:rPr>
        <w:t xml:space="preserve"> for</w:t>
      </w:r>
      <w:r>
        <w:rPr>
          <w:rFonts w:eastAsia="Times New Roman" w:cstheme="minorHAnsi"/>
          <w:color w:val="000000"/>
        </w:rPr>
        <w:t xml:space="preserve"> both physiological and emotionality dimensions. </w:t>
      </w:r>
    </w:p>
    <w:p w:rsidR="00ED417D" w:rsidRDefault="00ED417D" w:rsidP="002A0250">
      <w:pPr>
        <w:spacing w:after="0"/>
        <w:rPr>
          <w:rFonts w:eastAsia="Times New Roman" w:cstheme="minorHAnsi"/>
          <w:color w:val="000000"/>
        </w:rPr>
      </w:pPr>
    </w:p>
    <w:p w:rsidR="00ED417D" w:rsidRDefault="00ED417D" w:rsidP="002A0250">
      <w:pPr>
        <w:spacing w:after="0"/>
        <w:rPr>
          <w:rFonts w:eastAsia="Times New Roman" w:cstheme="minorHAnsi"/>
          <w:color w:val="000000"/>
        </w:rPr>
      </w:pPr>
      <w:r>
        <w:rPr>
          <w:rFonts w:eastAsia="Times New Roman" w:cstheme="minorHAnsi"/>
          <w:color w:val="000000"/>
        </w:rPr>
        <w:t xml:space="preserve">With other scales dimensions are not designed to be combined; each dimension should be measured and analyzed separately. Menon’s employee empowerment is such a scale. Each of the three dimensions should be calculated and analyzed independently. </w:t>
      </w:r>
      <w:r w:rsidR="000B11BB">
        <w:rPr>
          <w:rFonts w:eastAsia="Times New Roman" w:cstheme="minorHAnsi"/>
          <w:color w:val="000000"/>
        </w:rPr>
        <w:t xml:space="preserve">With this type of scale Cronbach’s alpha should be calculated separately for each dimension. It would be a mistake to </w:t>
      </w:r>
      <w:r w:rsidR="00E27814">
        <w:rPr>
          <w:rFonts w:eastAsia="Times New Roman" w:cstheme="minorHAnsi"/>
          <w:color w:val="000000"/>
        </w:rPr>
        <w:t>combine</w:t>
      </w:r>
      <w:r w:rsidR="000B11BB">
        <w:rPr>
          <w:rFonts w:eastAsia="Times New Roman" w:cstheme="minorHAnsi"/>
          <w:color w:val="000000"/>
        </w:rPr>
        <w:t xml:space="preserve"> these three with one measure of alpha because the three scales measure independent, but related, constructs, so one would not expect all items to correlation strongly or be internally consistent. </w:t>
      </w:r>
    </w:p>
    <w:p w:rsidR="00243D3B" w:rsidRDefault="00243D3B" w:rsidP="002A0250">
      <w:pPr>
        <w:spacing w:after="0"/>
        <w:rPr>
          <w:rFonts w:eastAsia="Times New Roman" w:cstheme="minorHAnsi"/>
          <w:color w:val="000000"/>
        </w:rPr>
      </w:pPr>
    </w:p>
    <w:p w:rsidR="00243D3B" w:rsidRPr="00243D3B" w:rsidRDefault="00E27814" w:rsidP="002A0250">
      <w:pPr>
        <w:spacing w:after="0"/>
        <w:rPr>
          <w:rFonts w:eastAsia="Times New Roman" w:cstheme="minorHAnsi"/>
          <w:color w:val="000000"/>
        </w:rPr>
      </w:pPr>
      <w:r>
        <w:rPr>
          <w:rFonts w:eastAsia="Times New Roman" w:cstheme="minorHAnsi"/>
          <w:color w:val="000000"/>
        </w:rPr>
        <w:t>With dimensionality in mind, below are some points to consider with Cronbach’s alpha</w:t>
      </w:r>
      <w:r w:rsidR="000E7AC2">
        <w:rPr>
          <w:rFonts w:eastAsia="Times New Roman" w:cstheme="minorHAnsi"/>
          <w:color w:val="000000"/>
        </w:rPr>
        <w:t>.</w:t>
      </w:r>
    </w:p>
    <w:p w:rsidR="00570A21" w:rsidRPr="005D6980" w:rsidRDefault="00570A21" w:rsidP="002A0250">
      <w:pPr>
        <w:pStyle w:val="ListParagraph"/>
        <w:numPr>
          <w:ilvl w:val="0"/>
          <w:numId w:val="33"/>
        </w:numPr>
        <w:spacing w:after="0" w:line="240" w:lineRule="auto"/>
        <w:rPr>
          <w:rFonts w:eastAsia="Times New Roman" w:cstheme="minorHAnsi"/>
          <w:color w:val="000000"/>
        </w:rPr>
      </w:pPr>
      <w:r w:rsidRPr="005D6980">
        <w:rPr>
          <w:rFonts w:eastAsia="Times New Roman" w:cstheme="minorHAnsi"/>
          <w:color w:val="000000"/>
        </w:rPr>
        <w:t>Cronbach's alpha is not a measure of dimensionality</w:t>
      </w:r>
      <w:r w:rsidR="00C73E70">
        <w:rPr>
          <w:rFonts w:eastAsia="Times New Roman" w:cstheme="minorHAnsi"/>
          <w:color w:val="000000"/>
        </w:rPr>
        <w:t xml:space="preserve">; it </w:t>
      </w:r>
      <w:r w:rsidRPr="005D6980">
        <w:rPr>
          <w:rFonts w:eastAsia="Times New Roman" w:cstheme="minorHAnsi"/>
          <w:color w:val="000000"/>
        </w:rPr>
        <w:t xml:space="preserve">does not assess </w:t>
      </w:r>
      <w:r w:rsidR="00C73E70">
        <w:rPr>
          <w:rFonts w:eastAsia="Times New Roman" w:cstheme="minorHAnsi"/>
          <w:color w:val="000000"/>
        </w:rPr>
        <w:t xml:space="preserve">the </w:t>
      </w:r>
      <w:r w:rsidRPr="005D6980">
        <w:rPr>
          <w:rFonts w:eastAsia="Times New Roman" w:cstheme="minorHAnsi"/>
          <w:color w:val="000000"/>
        </w:rPr>
        <w:t>internal structure</w:t>
      </w:r>
      <w:r w:rsidR="00C73E70">
        <w:rPr>
          <w:rFonts w:eastAsia="Times New Roman" w:cstheme="minorHAnsi"/>
          <w:color w:val="000000"/>
        </w:rPr>
        <w:t xml:space="preserve"> of a scale. It cannot be used to learn whether a scale contains one or more dimensions. For internal structure, use factor analysis instead. </w:t>
      </w:r>
    </w:p>
    <w:p w:rsidR="00570A21" w:rsidRPr="005D6980" w:rsidRDefault="000E7AC2" w:rsidP="002A0250">
      <w:pPr>
        <w:pStyle w:val="ListParagraph"/>
        <w:numPr>
          <w:ilvl w:val="0"/>
          <w:numId w:val="33"/>
        </w:numPr>
        <w:spacing w:after="0" w:line="240" w:lineRule="auto"/>
        <w:rPr>
          <w:rFonts w:eastAsia="Times New Roman" w:cstheme="minorHAnsi"/>
          <w:color w:val="000000"/>
        </w:rPr>
      </w:pPr>
      <w:r w:rsidRPr="005D6980">
        <w:rPr>
          <w:rFonts w:eastAsia="Times New Roman" w:cstheme="minorHAnsi"/>
          <w:color w:val="000000"/>
        </w:rPr>
        <w:t xml:space="preserve">Cronbach's alpha </w:t>
      </w:r>
      <w:r w:rsidR="00570A21" w:rsidRPr="005D6980">
        <w:rPr>
          <w:rFonts w:eastAsia="Times New Roman" w:cstheme="minorHAnsi"/>
          <w:color w:val="000000"/>
        </w:rPr>
        <w:t xml:space="preserve">should not be used as </w:t>
      </w:r>
      <w:r>
        <w:rPr>
          <w:rFonts w:eastAsia="Times New Roman" w:cstheme="minorHAnsi"/>
          <w:color w:val="000000"/>
        </w:rPr>
        <w:t xml:space="preserve">an </w:t>
      </w:r>
      <w:r w:rsidR="00570A21" w:rsidRPr="005D6980">
        <w:rPr>
          <w:rFonts w:eastAsia="Times New Roman" w:cstheme="minorHAnsi"/>
          <w:color w:val="000000"/>
        </w:rPr>
        <w:t>overall internal consistency measure on instruments with diverse constructs</w:t>
      </w:r>
      <w:r>
        <w:rPr>
          <w:rFonts w:eastAsia="Times New Roman" w:cstheme="minorHAnsi"/>
          <w:color w:val="000000"/>
        </w:rPr>
        <w:t>:</w:t>
      </w:r>
    </w:p>
    <w:p w:rsidR="00590E86" w:rsidRPr="005D6980" w:rsidRDefault="00590E86" w:rsidP="00590E86">
      <w:pPr>
        <w:pStyle w:val="ListParagraph"/>
        <w:numPr>
          <w:ilvl w:val="1"/>
          <w:numId w:val="33"/>
        </w:numPr>
        <w:spacing w:after="0" w:line="240" w:lineRule="auto"/>
        <w:rPr>
          <w:rFonts w:eastAsia="Times New Roman" w:cstheme="minorHAnsi"/>
          <w:color w:val="000000"/>
        </w:rPr>
      </w:pPr>
      <w:r w:rsidRPr="005D6980">
        <w:rPr>
          <w:rFonts w:eastAsia="Times New Roman" w:cstheme="minorHAnsi"/>
          <w:color w:val="000000"/>
        </w:rPr>
        <w:t xml:space="preserve">calculate alpha only for </w:t>
      </w:r>
      <w:proofErr w:type="spellStart"/>
      <w:r w:rsidRPr="005D6980">
        <w:rPr>
          <w:rFonts w:eastAsia="Times New Roman" w:cstheme="minorHAnsi"/>
          <w:color w:val="000000"/>
        </w:rPr>
        <w:t>uni</w:t>
      </w:r>
      <w:proofErr w:type="spellEnd"/>
      <w:r w:rsidRPr="005D6980">
        <w:rPr>
          <w:rFonts w:eastAsia="Times New Roman" w:cstheme="minorHAnsi"/>
          <w:color w:val="000000"/>
        </w:rPr>
        <w:t>-dimensional constructs</w:t>
      </w:r>
      <w:r w:rsidR="000E7AC2">
        <w:rPr>
          <w:rFonts w:eastAsia="Times New Roman" w:cstheme="minorHAnsi"/>
          <w:color w:val="000000"/>
        </w:rPr>
        <w:t xml:space="preserve"> (constructs with one dimension)</w:t>
      </w:r>
    </w:p>
    <w:p w:rsidR="00590E86" w:rsidRPr="005D6980" w:rsidRDefault="00590E86" w:rsidP="00590E86">
      <w:pPr>
        <w:pStyle w:val="ListParagraph"/>
        <w:numPr>
          <w:ilvl w:val="1"/>
          <w:numId w:val="33"/>
        </w:numPr>
        <w:spacing w:after="0" w:line="240" w:lineRule="auto"/>
        <w:rPr>
          <w:rFonts w:eastAsia="Times New Roman" w:cstheme="minorHAnsi"/>
          <w:color w:val="000000"/>
        </w:rPr>
      </w:pPr>
      <w:r w:rsidRPr="005D6980">
        <w:rPr>
          <w:rFonts w:eastAsia="Times New Roman" w:cstheme="minorHAnsi"/>
          <w:color w:val="000000"/>
        </w:rPr>
        <w:t>if more than one construct present, calculate alpha separately for each</w:t>
      </w:r>
    </w:p>
    <w:p w:rsidR="00590E86" w:rsidRPr="005D6980" w:rsidRDefault="00A61355" w:rsidP="00590E86">
      <w:pPr>
        <w:pStyle w:val="ListParagraph"/>
        <w:numPr>
          <w:ilvl w:val="1"/>
          <w:numId w:val="33"/>
        </w:numPr>
        <w:spacing w:after="0" w:line="240" w:lineRule="auto"/>
        <w:rPr>
          <w:rFonts w:eastAsia="Times New Roman" w:cstheme="minorHAnsi"/>
          <w:color w:val="000000"/>
        </w:rPr>
      </w:pPr>
      <w:r>
        <w:rPr>
          <w:rFonts w:eastAsia="Times New Roman" w:cstheme="minorHAnsi"/>
          <w:color w:val="000000"/>
        </w:rPr>
        <w:t xml:space="preserve">alpha is </w:t>
      </w:r>
      <w:r w:rsidR="00590E86" w:rsidRPr="005D6980">
        <w:rPr>
          <w:rFonts w:eastAsia="Times New Roman" w:cstheme="minorHAnsi"/>
          <w:color w:val="000000"/>
        </w:rPr>
        <w:t>not appropriate for items not designed to form a single construct, e.g., inappropriate to calculate alpha for sex, race, and age</w:t>
      </w:r>
      <w:r w:rsidR="000E7AC2">
        <w:rPr>
          <w:rFonts w:eastAsia="Times New Roman" w:cstheme="minorHAnsi"/>
          <w:color w:val="000000"/>
        </w:rPr>
        <w:t xml:space="preserve"> combined</w:t>
      </w:r>
      <w:r w:rsidR="007C5A65">
        <w:rPr>
          <w:rFonts w:eastAsia="Times New Roman" w:cstheme="minorHAnsi"/>
          <w:color w:val="000000"/>
        </w:rPr>
        <w:t>.</w:t>
      </w:r>
    </w:p>
    <w:p w:rsidR="00423475" w:rsidRPr="005D6980" w:rsidRDefault="00570A21" w:rsidP="002A0250">
      <w:pPr>
        <w:pStyle w:val="ListParagraph"/>
        <w:numPr>
          <w:ilvl w:val="0"/>
          <w:numId w:val="33"/>
        </w:numPr>
        <w:spacing w:after="0" w:line="240" w:lineRule="auto"/>
        <w:rPr>
          <w:rFonts w:eastAsia="Times New Roman" w:cstheme="minorHAnsi"/>
          <w:color w:val="000000"/>
        </w:rPr>
      </w:pPr>
      <w:r w:rsidRPr="005D6980">
        <w:rPr>
          <w:rFonts w:eastAsia="Times New Roman" w:cstheme="minorHAnsi"/>
          <w:color w:val="000000"/>
        </w:rPr>
        <w:t xml:space="preserve">What happens if we calculate overall alpha on the nine items of Employment Thoughts data? </w:t>
      </w:r>
    </w:p>
    <w:p w:rsidR="00570A21" w:rsidRPr="005D6980" w:rsidRDefault="00570A21" w:rsidP="00423475">
      <w:pPr>
        <w:pStyle w:val="ListParagraph"/>
        <w:numPr>
          <w:ilvl w:val="1"/>
          <w:numId w:val="33"/>
        </w:numPr>
        <w:spacing w:after="0" w:line="240" w:lineRule="auto"/>
        <w:rPr>
          <w:rFonts w:eastAsia="Times New Roman" w:cstheme="minorHAnsi"/>
          <w:color w:val="000000"/>
        </w:rPr>
      </w:pPr>
      <w:r w:rsidRPr="005D6980">
        <w:rPr>
          <w:rFonts w:eastAsia="Times New Roman" w:cstheme="minorHAnsi"/>
          <w:color w:val="000000"/>
        </w:rPr>
        <w:t xml:space="preserve">Might be okay if those three dimensions are part of an overall measure of employment empowerment otherwise overall alpha should </w:t>
      </w:r>
      <w:r w:rsidR="002B0889" w:rsidRPr="005D6980">
        <w:rPr>
          <w:rFonts w:eastAsia="Times New Roman" w:cstheme="minorHAnsi"/>
          <w:color w:val="000000"/>
        </w:rPr>
        <w:t>be used for each construct separately</w:t>
      </w:r>
    </w:p>
    <w:p w:rsidR="00423475" w:rsidRPr="005D6980" w:rsidRDefault="00423475" w:rsidP="00423475">
      <w:pPr>
        <w:pStyle w:val="ListParagraph"/>
        <w:numPr>
          <w:ilvl w:val="1"/>
          <w:numId w:val="33"/>
        </w:numPr>
        <w:spacing w:after="0" w:line="240" w:lineRule="auto"/>
        <w:rPr>
          <w:rFonts w:eastAsia="Times New Roman" w:cstheme="minorHAnsi"/>
          <w:color w:val="000000"/>
        </w:rPr>
      </w:pPr>
      <w:r w:rsidRPr="005D6980">
        <w:rPr>
          <w:rFonts w:eastAsia="Times New Roman" w:cstheme="minorHAnsi"/>
          <w:color w:val="000000"/>
        </w:rPr>
        <w:t>Likely lower alpha despite alpha becoming larger with more items due to different nature of constructs and constructs may not be strongly related</w:t>
      </w:r>
    </w:p>
    <w:p w:rsidR="007B1FFD" w:rsidRPr="005D6980" w:rsidRDefault="007B1FFD" w:rsidP="007B1FFD">
      <w:pPr>
        <w:spacing w:after="0" w:line="240" w:lineRule="auto"/>
        <w:rPr>
          <w:rFonts w:eastAsia="Times New Roman" w:cstheme="minorHAnsi"/>
          <w:color w:val="000000"/>
        </w:rPr>
      </w:pPr>
    </w:p>
    <w:p w:rsidR="007B1FFD" w:rsidRPr="005D6980" w:rsidRDefault="007B1FFD" w:rsidP="007B1FFD">
      <w:pPr>
        <w:spacing w:after="0" w:line="240" w:lineRule="auto"/>
        <w:rPr>
          <w:rFonts w:eastAsia="Times New Roman" w:cstheme="minorHAnsi"/>
          <w:color w:val="000000"/>
        </w:rPr>
      </w:pPr>
      <w:r w:rsidRPr="005D6980">
        <w:rPr>
          <w:rFonts w:eastAsia="Times New Roman" w:cstheme="minorHAnsi"/>
          <w:color w:val="000000"/>
        </w:rPr>
        <w:t>Below is part of a post I made to a discussion group explaining why Cronbach’s alpha cannot be used as an assessment for dimensionality</w:t>
      </w:r>
      <w:r w:rsidR="004F2FED">
        <w:rPr>
          <w:rFonts w:eastAsia="Times New Roman" w:cstheme="minorHAnsi"/>
          <w:color w:val="000000"/>
        </w:rPr>
        <w:t xml:space="preserve">, or, more specifically, </w:t>
      </w:r>
      <w:proofErr w:type="spellStart"/>
      <w:r w:rsidR="004F2FED">
        <w:rPr>
          <w:rFonts w:eastAsia="Times New Roman" w:cstheme="minorHAnsi"/>
          <w:color w:val="000000"/>
        </w:rPr>
        <w:t>uni</w:t>
      </w:r>
      <w:proofErr w:type="spellEnd"/>
      <w:r w:rsidR="004F2FED">
        <w:rPr>
          <w:rFonts w:eastAsia="Times New Roman" w:cstheme="minorHAnsi"/>
          <w:color w:val="000000"/>
        </w:rPr>
        <w:t>-dimensionality</w:t>
      </w:r>
      <w:r w:rsidRPr="005D6980">
        <w:rPr>
          <w:rFonts w:eastAsia="Times New Roman" w:cstheme="minorHAnsi"/>
          <w:color w:val="000000"/>
        </w:rPr>
        <w:t xml:space="preserve">. </w:t>
      </w:r>
    </w:p>
    <w:p w:rsidR="00570A21" w:rsidRPr="005D6980" w:rsidRDefault="00570A21" w:rsidP="002A0250">
      <w:pPr>
        <w:spacing w:after="0"/>
        <w:rPr>
          <w:rFonts w:eastAsia="Times New Roman" w:cstheme="minorHAnsi"/>
          <w:color w:val="000000"/>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0"/>
      </w:tblGrid>
      <w:tr w:rsidR="007B1FFD" w:rsidRPr="005D6980" w:rsidTr="009D41DC">
        <w:tc>
          <w:tcPr>
            <w:tcW w:w="9710" w:type="dxa"/>
          </w:tcPr>
          <w:p w:rsidR="007B1FFD" w:rsidRPr="005D6980" w:rsidRDefault="007B1FFD" w:rsidP="007B1FFD">
            <w:pPr>
              <w:rPr>
                <w:rFonts w:eastAsia="Times New Roman" w:cstheme="minorHAnsi"/>
                <w:color w:val="000000"/>
              </w:rPr>
            </w:pPr>
            <w:r w:rsidRPr="005D6980">
              <w:rPr>
                <w:rFonts w:cstheme="minorHAnsi"/>
              </w:rPr>
              <w:lastRenderedPageBreak/>
              <w:t xml:space="preserve">Cronbach's alpha is not designed to measure </w:t>
            </w:r>
            <w:r w:rsidRPr="005D6980">
              <w:rPr>
                <w:rStyle w:val="il"/>
                <w:rFonts w:cstheme="minorHAnsi"/>
              </w:rPr>
              <w:t>internal</w:t>
            </w:r>
            <w:r w:rsidRPr="005D6980">
              <w:rPr>
                <w:rFonts w:cstheme="minorHAnsi"/>
              </w:rPr>
              <w:t xml:space="preserve"> structure (think in terms of factor analysis here), but can provide a measure of </w:t>
            </w:r>
            <w:r w:rsidRPr="005D6980">
              <w:rPr>
                <w:rStyle w:val="il"/>
                <w:rFonts w:cstheme="minorHAnsi"/>
              </w:rPr>
              <w:t>internal</w:t>
            </w:r>
            <w:r w:rsidRPr="005D6980">
              <w:rPr>
                <w:rFonts w:cstheme="minorHAnsi"/>
              </w:rPr>
              <w:t xml:space="preserve"> </w:t>
            </w:r>
            <w:r w:rsidRPr="005D6980">
              <w:rPr>
                <w:rStyle w:val="il"/>
                <w:rFonts w:cstheme="minorHAnsi"/>
              </w:rPr>
              <w:t xml:space="preserve">consistency </w:t>
            </w:r>
            <w:r w:rsidRPr="005D6980">
              <w:rPr>
                <w:rFonts w:cstheme="minorHAnsi"/>
              </w:rPr>
              <w:t>(think in terms of mean inter-item correlations here), although that appears to be questionable too.</w:t>
            </w:r>
            <w:r w:rsidRPr="005D6980">
              <w:rPr>
                <w:rFonts w:cstheme="minorHAnsi"/>
              </w:rPr>
              <w:br/>
            </w:r>
            <w:r w:rsidRPr="005D6980">
              <w:rPr>
                <w:rFonts w:cstheme="minorHAnsi"/>
              </w:rPr>
              <w:br/>
              <w:t>As noted by Bruce above alpha is a function of covariances (and correlations), and it is also a function of number of items. Here is a formula for Cronbach's alpha in terms of mean inter-item correlations (m[r] ) and the number of items (k):</w:t>
            </w:r>
            <w:r w:rsidRPr="005D6980">
              <w:rPr>
                <w:rFonts w:cstheme="minorHAnsi"/>
              </w:rPr>
              <w:br/>
            </w:r>
            <w:r w:rsidRPr="005D6980">
              <w:rPr>
                <w:rFonts w:cstheme="minorHAnsi"/>
              </w:rPr>
              <w:br/>
              <w:t>alpha = (k * m[r] ) / ( 1 + (k - 1) * m[r])</w:t>
            </w:r>
            <w:r w:rsidRPr="005D6980">
              <w:rPr>
                <w:rFonts w:cstheme="minorHAnsi"/>
              </w:rPr>
              <w:br/>
            </w:r>
            <w:r w:rsidRPr="005D6980">
              <w:rPr>
                <w:rFonts w:cstheme="minorHAnsi"/>
              </w:rPr>
              <w:br/>
              <w:t>where</w:t>
            </w:r>
            <w:r w:rsidRPr="005D6980">
              <w:rPr>
                <w:rFonts w:cstheme="minorHAnsi"/>
              </w:rPr>
              <w:br/>
            </w:r>
            <w:r w:rsidRPr="005D6980">
              <w:rPr>
                <w:rFonts w:cstheme="minorHAnsi"/>
              </w:rPr>
              <w:br/>
              <w:t>k = number of items on instrument used to calculate alpha,</w:t>
            </w:r>
            <w:r w:rsidRPr="005D6980">
              <w:rPr>
                <w:rFonts w:cstheme="minorHAnsi"/>
              </w:rPr>
              <w:br/>
              <w:t>m[r] = mean correlation among the k items.</w:t>
            </w:r>
            <w:r w:rsidRPr="005D6980">
              <w:rPr>
                <w:rFonts w:cstheme="minorHAnsi"/>
              </w:rPr>
              <w:br/>
            </w:r>
            <w:r w:rsidRPr="005D6980">
              <w:rPr>
                <w:rFonts w:cstheme="minorHAnsi"/>
              </w:rPr>
              <w:br/>
              <w:t>Given this formula, the following two scenarios are possible:</w:t>
            </w:r>
            <w:r w:rsidRPr="005D6980">
              <w:rPr>
                <w:rFonts w:cstheme="minorHAnsi"/>
              </w:rPr>
              <w:br/>
            </w:r>
            <w:r w:rsidRPr="005D6980">
              <w:rPr>
                <w:rFonts w:cstheme="minorHAnsi"/>
              </w:rPr>
              <w:br/>
              <w:t>1. Researcher has instrument with 4 items designed to measure the same construct, so there should be one factor here. The mean correlation among items is m[r] = .5862. Using the formula above:</w:t>
            </w:r>
            <w:r w:rsidRPr="005D6980">
              <w:rPr>
                <w:rFonts w:cstheme="minorHAnsi"/>
              </w:rPr>
              <w:br/>
            </w:r>
            <w:r w:rsidRPr="005D6980">
              <w:rPr>
                <w:rFonts w:cstheme="minorHAnsi"/>
              </w:rPr>
              <w:br/>
              <w:t>alpha = (k * m[r]) / (1 + (k - 1) * m[r])</w:t>
            </w:r>
            <w:r w:rsidRPr="005D6980">
              <w:rPr>
                <w:rFonts w:cstheme="minorHAnsi"/>
              </w:rPr>
              <w:br/>
              <w:t>alpha = (4 * .5862) / (1 + (4 -1) * .5862) =~ .85</w:t>
            </w:r>
            <w:r w:rsidRPr="005D6980">
              <w:rPr>
                <w:rFonts w:cstheme="minorHAnsi"/>
              </w:rPr>
              <w:br/>
            </w:r>
            <w:r w:rsidRPr="005D6980">
              <w:rPr>
                <w:rFonts w:cstheme="minorHAnsi"/>
              </w:rPr>
              <w:br/>
              <w:t xml:space="preserve">2. Researcher has an instrument designed to measure 4 unrelated or weakly related constructs. Factor analysis reveals that the </w:t>
            </w:r>
            <w:r w:rsidRPr="005D6980">
              <w:rPr>
                <w:rStyle w:val="il"/>
                <w:rFonts w:cstheme="minorHAnsi"/>
              </w:rPr>
              <w:t>internal</w:t>
            </w:r>
            <w:r w:rsidRPr="005D6980">
              <w:rPr>
                <w:rFonts w:cstheme="minorHAnsi"/>
              </w:rPr>
              <w:t xml:space="preserve"> structure to contain four distinct factors. There is a total of 50 items on this instrument (10 items for factor A, 8 items for factor B, 17 items for factor C, and 15 items for factor D). The mean correlation among all 50 items is m[r] = .1018. If one erroneously applies the alpha reliability formula to these 50 items, the result would be:</w:t>
            </w:r>
            <w:r w:rsidRPr="005D6980">
              <w:rPr>
                <w:rFonts w:cstheme="minorHAnsi"/>
              </w:rPr>
              <w:br/>
            </w:r>
            <w:r w:rsidRPr="005D6980">
              <w:rPr>
                <w:rFonts w:cstheme="minorHAnsi"/>
              </w:rPr>
              <w:br/>
              <w:t>alpha = (k * m[r]) / (1 + (k - 1) * m[r])</w:t>
            </w:r>
            <w:r w:rsidRPr="005D6980">
              <w:rPr>
                <w:rFonts w:cstheme="minorHAnsi"/>
              </w:rPr>
              <w:br/>
              <w:t>alpha = (50 * .1018) / (1 + (50 -1) * .1018) =~ .85</w:t>
            </w:r>
            <w:r w:rsidRPr="005D6980">
              <w:rPr>
                <w:rFonts w:cstheme="minorHAnsi"/>
              </w:rPr>
              <w:br/>
            </w:r>
            <w:r w:rsidRPr="005D6980">
              <w:rPr>
                <w:rFonts w:cstheme="minorHAnsi"/>
              </w:rPr>
              <w:br/>
              <w:t xml:space="preserve">Note that Cronbach’s alpha is the same, within rounding error, in both situations, yet the </w:t>
            </w:r>
            <w:r w:rsidRPr="005D6980">
              <w:rPr>
                <w:rStyle w:val="il"/>
                <w:rFonts w:cstheme="minorHAnsi"/>
              </w:rPr>
              <w:t>internal</w:t>
            </w:r>
            <w:r w:rsidRPr="005D6980">
              <w:rPr>
                <w:rFonts w:cstheme="minorHAnsi"/>
              </w:rPr>
              <w:t xml:space="preserve"> structure is very different in both cases. These two examples demonstrate that Cronbach’s alpha is not designed to reveal </w:t>
            </w:r>
            <w:r w:rsidRPr="005D6980">
              <w:rPr>
                <w:rStyle w:val="il"/>
                <w:rFonts w:cstheme="minorHAnsi"/>
              </w:rPr>
              <w:t xml:space="preserve">internal </w:t>
            </w:r>
            <w:r w:rsidRPr="005D6980">
              <w:rPr>
                <w:rFonts w:cstheme="minorHAnsi"/>
              </w:rPr>
              <w:t>structure of items. Better to use EFA or CFA to assess structure.</w:t>
            </w:r>
            <w:r w:rsidRPr="005D6980">
              <w:rPr>
                <w:rFonts w:cstheme="minorHAnsi"/>
              </w:rPr>
              <w:br/>
            </w:r>
            <w:r w:rsidRPr="005D6980">
              <w:rPr>
                <w:rFonts w:cstheme="minorHAnsi"/>
              </w:rPr>
              <w:br/>
              <w:t>These examples also illustrate that Cronbach’s alpha also does not reveal much about the mean correlations among items because alpha is so influenced by the number of items.</w:t>
            </w:r>
          </w:p>
        </w:tc>
      </w:tr>
    </w:tbl>
    <w:p w:rsidR="00A53020" w:rsidRPr="005D6980" w:rsidRDefault="00A53020" w:rsidP="002A0250">
      <w:pPr>
        <w:spacing w:after="0"/>
        <w:rPr>
          <w:rFonts w:eastAsia="Times New Roman" w:cstheme="minorHAnsi"/>
          <w:color w:val="000000"/>
        </w:rPr>
      </w:pPr>
    </w:p>
    <w:p w:rsidR="00570A21" w:rsidRPr="005D6980" w:rsidRDefault="00A53020" w:rsidP="002A0250">
      <w:pPr>
        <w:spacing w:after="0"/>
        <w:rPr>
          <w:rFonts w:eastAsia="Times New Roman" w:cstheme="minorHAnsi"/>
          <w:b/>
          <w:color w:val="000000"/>
        </w:rPr>
      </w:pPr>
      <w:r w:rsidRPr="005D6980">
        <w:rPr>
          <w:rFonts w:eastAsia="Times New Roman" w:cstheme="minorHAnsi"/>
          <w:b/>
          <w:color w:val="000000"/>
        </w:rPr>
        <w:t xml:space="preserve">7. </w:t>
      </w:r>
      <w:r w:rsidR="00570A21" w:rsidRPr="005D6980">
        <w:rPr>
          <w:rFonts w:eastAsia="Times New Roman" w:cstheme="minorHAnsi"/>
          <w:b/>
          <w:color w:val="000000"/>
        </w:rPr>
        <w:t>Reverse Scoring and Composite Scores</w:t>
      </w:r>
    </w:p>
    <w:p w:rsidR="004A3D4F" w:rsidRDefault="00A9382B" w:rsidP="002A0250">
      <w:pPr>
        <w:spacing w:after="0"/>
        <w:rPr>
          <w:rFonts w:eastAsia="Times New Roman" w:cstheme="minorHAnsi"/>
          <w:color w:val="000000"/>
        </w:rPr>
      </w:pPr>
      <w:r>
        <w:rPr>
          <w:rFonts w:eastAsia="Times New Roman" w:cstheme="minorHAnsi"/>
          <w:color w:val="000000"/>
        </w:rPr>
        <w:tab/>
        <w:t xml:space="preserve">Above Reverse Coded items were discussed. When a scale contains reversed </w:t>
      </w:r>
      <w:r w:rsidR="00C8540C">
        <w:rPr>
          <w:rFonts w:eastAsia="Times New Roman" w:cstheme="minorHAnsi"/>
          <w:color w:val="000000"/>
        </w:rPr>
        <w:t>items,</w:t>
      </w:r>
      <w:r>
        <w:rPr>
          <w:rFonts w:eastAsia="Times New Roman" w:cstheme="minorHAnsi"/>
          <w:color w:val="000000"/>
        </w:rPr>
        <w:t xml:space="preserve"> one must first reverse score those items before analyses can occur otherwise misleading results will be obtained. </w:t>
      </w:r>
      <w:r w:rsidR="009D469D">
        <w:rPr>
          <w:rFonts w:eastAsia="Times New Roman" w:cstheme="minorHAnsi"/>
          <w:color w:val="000000"/>
        </w:rPr>
        <w:t xml:space="preserve">Reverse scoring will be discussed in more detail later, but below are a few summary points and a </w:t>
      </w:r>
      <w:r w:rsidR="00C8540C">
        <w:rPr>
          <w:rFonts w:eastAsia="Times New Roman" w:cstheme="minorHAnsi"/>
          <w:color w:val="000000"/>
        </w:rPr>
        <w:t xml:space="preserve">data </w:t>
      </w:r>
      <w:r w:rsidR="009D469D">
        <w:rPr>
          <w:rFonts w:eastAsia="Times New Roman" w:cstheme="minorHAnsi"/>
          <w:color w:val="000000"/>
        </w:rPr>
        <w:t xml:space="preserve">example </w:t>
      </w:r>
      <w:r w:rsidR="00C8540C">
        <w:rPr>
          <w:rFonts w:eastAsia="Times New Roman" w:cstheme="minorHAnsi"/>
          <w:color w:val="000000"/>
        </w:rPr>
        <w:t xml:space="preserve">with reversed items. </w:t>
      </w:r>
    </w:p>
    <w:p w:rsidR="00A9382B" w:rsidRDefault="00A9382B" w:rsidP="002A0250">
      <w:pPr>
        <w:spacing w:after="0"/>
        <w:rPr>
          <w:rFonts w:eastAsia="Times New Roman" w:cstheme="minorHAnsi"/>
          <w:color w:val="000000"/>
        </w:rPr>
      </w:pPr>
    </w:p>
    <w:p w:rsidR="004A3D4F" w:rsidRPr="005D6980" w:rsidRDefault="00F82CD0" w:rsidP="00AF3CF6">
      <w:pPr>
        <w:spacing w:after="0"/>
        <w:ind w:left="360"/>
        <w:rPr>
          <w:rFonts w:eastAsia="Times New Roman" w:cstheme="minorHAnsi"/>
          <w:color w:val="000000"/>
        </w:rPr>
      </w:pPr>
      <w:proofErr w:type="gramStart"/>
      <w:r>
        <w:rPr>
          <w:rFonts w:eastAsia="Times New Roman" w:cstheme="minorHAnsi"/>
          <w:color w:val="000000"/>
        </w:rPr>
        <w:t>Brief Summary</w:t>
      </w:r>
      <w:proofErr w:type="gramEnd"/>
      <w:r w:rsidR="004A3D4F" w:rsidRPr="005D6980">
        <w:rPr>
          <w:rFonts w:eastAsia="Times New Roman" w:cstheme="minorHAnsi"/>
          <w:color w:val="000000"/>
        </w:rPr>
        <w:t xml:space="preserve"> </w:t>
      </w:r>
    </w:p>
    <w:p w:rsidR="00570A21" w:rsidRPr="005D6980" w:rsidRDefault="00570A21" w:rsidP="00AF3CF6">
      <w:pPr>
        <w:pStyle w:val="ListParagraph"/>
        <w:numPr>
          <w:ilvl w:val="0"/>
          <w:numId w:val="34"/>
        </w:numPr>
        <w:spacing w:after="0" w:line="240" w:lineRule="auto"/>
        <w:ind w:left="1080"/>
        <w:rPr>
          <w:rFonts w:eastAsia="Times New Roman" w:cstheme="minorHAnsi"/>
          <w:color w:val="000000"/>
        </w:rPr>
      </w:pPr>
      <w:r w:rsidRPr="005D6980">
        <w:rPr>
          <w:rFonts w:eastAsia="Times New Roman" w:cstheme="minorHAnsi"/>
          <w:color w:val="000000"/>
        </w:rPr>
        <w:t xml:space="preserve">Formula:   </w:t>
      </w:r>
    </w:p>
    <w:p w:rsidR="00570A21" w:rsidRPr="005D6980" w:rsidRDefault="00570A21" w:rsidP="00AF3CF6">
      <w:pPr>
        <w:pStyle w:val="ListParagraph"/>
        <w:numPr>
          <w:ilvl w:val="1"/>
          <w:numId w:val="34"/>
        </w:numPr>
        <w:spacing w:after="0" w:line="240" w:lineRule="auto"/>
        <w:ind w:left="1800"/>
        <w:rPr>
          <w:rFonts w:eastAsia="Times New Roman" w:cstheme="minorHAnsi"/>
          <w:color w:val="000000"/>
        </w:rPr>
      </w:pPr>
      <w:r w:rsidRPr="005D6980">
        <w:rPr>
          <w:rFonts w:eastAsia="Times New Roman" w:cstheme="minorHAnsi"/>
          <w:color w:val="000000"/>
        </w:rPr>
        <w:t>Reversed Score = (minimum score) + (maximum score) – actual score  </w:t>
      </w:r>
    </w:p>
    <w:p w:rsidR="00570A21" w:rsidRDefault="00570A21" w:rsidP="00AF3CF6">
      <w:pPr>
        <w:pStyle w:val="ListParagraph"/>
        <w:numPr>
          <w:ilvl w:val="0"/>
          <w:numId w:val="34"/>
        </w:numPr>
        <w:spacing w:after="0" w:line="240" w:lineRule="auto"/>
        <w:ind w:left="1080"/>
        <w:rPr>
          <w:rFonts w:eastAsia="Times New Roman" w:cstheme="minorHAnsi"/>
          <w:color w:val="000000"/>
        </w:rPr>
      </w:pPr>
      <w:r w:rsidRPr="005D6980">
        <w:rPr>
          <w:rFonts w:eastAsia="Times New Roman" w:cstheme="minorHAnsi"/>
          <w:color w:val="000000"/>
        </w:rPr>
        <w:t>Calculation Check: Correlate original and reversed item, r = -1.00</w:t>
      </w:r>
    </w:p>
    <w:p w:rsidR="003F09D2" w:rsidRPr="005D6980" w:rsidRDefault="003F09D2" w:rsidP="00AF3CF6">
      <w:pPr>
        <w:pStyle w:val="ListParagraph"/>
        <w:numPr>
          <w:ilvl w:val="0"/>
          <w:numId w:val="34"/>
        </w:numPr>
        <w:spacing w:after="0" w:line="240" w:lineRule="auto"/>
        <w:ind w:left="1080"/>
        <w:rPr>
          <w:rFonts w:eastAsia="Times New Roman" w:cstheme="minorHAnsi"/>
          <w:color w:val="000000"/>
        </w:rPr>
      </w:pPr>
      <w:r>
        <w:rPr>
          <w:rFonts w:eastAsia="Times New Roman" w:cstheme="minorHAnsi"/>
          <w:color w:val="000000"/>
        </w:rPr>
        <w:lastRenderedPageBreak/>
        <w:t>Check frequency display of original and reversed version to ensure scores were flipped or reversed.</w:t>
      </w:r>
    </w:p>
    <w:p w:rsidR="00570A21" w:rsidRPr="005D6980" w:rsidRDefault="00570A21" w:rsidP="00AF3CF6">
      <w:pPr>
        <w:pStyle w:val="ListParagraph"/>
        <w:numPr>
          <w:ilvl w:val="0"/>
          <w:numId w:val="34"/>
        </w:numPr>
        <w:spacing w:after="0" w:line="240" w:lineRule="auto"/>
        <w:ind w:left="1080"/>
        <w:rPr>
          <w:rFonts w:eastAsia="Times New Roman" w:cstheme="minorHAnsi"/>
          <w:color w:val="000000"/>
        </w:rPr>
      </w:pPr>
      <w:r w:rsidRPr="005D6980">
        <w:rPr>
          <w:rFonts w:eastAsia="Times New Roman" w:cstheme="minorHAnsi"/>
          <w:color w:val="000000"/>
        </w:rPr>
        <w:t>Composite: Sum vs. Mean (</w:t>
      </w:r>
      <w:r w:rsidR="00684D6F">
        <w:rPr>
          <w:rFonts w:eastAsia="Times New Roman" w:cstheme="minorHAnsi"/>
          <w:color w:val="000000"/>
        </w:rPr>
        <w:t>I recommend using mean rather than summed scores; explained in more detail later)</w:t>
      </w:r>
    </w:p>
    <w:p w:rsidR="00E86600" w:rsidRPr="005D6980" w:rsidRDefault="00E86600" w:rsidP="00AF3CF6">
      <w:pPr>
        <w:pStyle w:val="ListParagraph"/>
        <w:numPr>
          <w:ilvl w:val="0"/>
          <w:numId w:val="34"/>
        </w:numPr>
        <w:spacing w:after="0" w:line="240" w:lineRule="auto"/>
        <w:ind w:left="1080"/>
        <w:rPr>
          <w:rFonts w:eastAsia="Times New Roman" w:cstheme="minorHAnsi"/>
          <w:color w:val="000000"/>
        </w:rPr>
      </w:pPr>
      <w:r w:rsidRPr="005D6980">
        <w:rPr>
          <w:rFonts w:eastAsia="Times New Roman" w:cstheme="minorHAnsi"/>
          <w:color w:val="000000"/>
        </w:rPr>
        <w:t>How affect reliability?</w:t>
      </w:r>
    </w:p>
    <w:p w:rsidR="00E86600" w:rsidRPr="005D6980" w:rsidRDefault="00E86600" w:rsidP="00AF3CF6">
      <w:pPr>
        <w:pStyle w:val="ListParagraph"/>
        <w:numPr>
          <w:ilvl w:val="1"/>
          <w:numId w:val="34"/>
        </w:numPr>
        <w:spacing w:after="0" w:line="240" w:lineRule="auto"/>
        <w:ind w:left="1800"/>
        <w:rPr>
          <w:rFonts w:eastAsia="Times New Roman" w:cstheme="minorHAnsi"/>
          <w:color w:val="000000"/>
        </w:rPr>
      </w:pPr>
      <w:r w:rsidRPr="005D6980">
        <w:rPr>
          <w:rFonts w:eastAsia="Times New Roman" w:cstheme="minorHAnsi"/>
          <w:color w:val="000000"/>
        </w:rPr>
        <w:t>Weakens alpha if items not reversed scored</w:t>
      </w:r>
    </w:p>
    <w:p w:rsidR="00E86600" w:rsidRPr="005D6980" w:rsidRDefault="00E86600" w:rsidP="00AF3CF6">
      <w:pPr>
        <w:pStyle w:val="ListParagraph"/>
        <w:numPr>
          <w:ilvl w:val="1"/>
          <w:numId w:val="34"/>
        </w:numPr>
        <w:spacing w:after="0" w:line="240" w:lineRule="auto"/>
        <w:ind w:left="1800"/>
        <w:rPr>
          <w:rFonts w:eastAsia="Times New Roman" w:cstheme="minorHAnsi"/>
          <w:color w:val="000000"/>
        </w:rPr>
      </w:pPr>
      <w:r w:rsidRPr="005D6980">
        <w:rPr>
          <w:rFonts w:eastAsia="Times New Roman" w:cstheme="minorHAnsi"/>
          <w:color w:val="000000"/>
        </w:rPr>
        <w:t>Composite score reliability</w:t>
      </w:r>
      <w:r w:rsidR="00B512B8">
        <w:rPr>
          <w:rFonts w:eastAsia="Times New Roman" w:cstheme="minorHAnsi"/>
          <w:color w:val="000000"/>
        </w:rPr>
        <w:t xml:space="preserve"> and validity </w:t>
      </w:r>
      <w:r w:rsidRPr="005D6980">
        <w:rPr>
          <w:rFonts w:eastAsia="Times New Roman" w:cstheme="minorHAnsi"/>
          <w:color w:val="000000"/>
        </w:rPr>
        <w:t>lowered</w:t>
      </w:r>
    </w:p>
    <w:p w:rsidR="00E86600" w:rsidRPr="005D6980" w:rsidRDefault="00E86600" w:rsidP="00AF3CF6">
      <w:pPr>
        <w:pStyle w:val="ListParagraph"/>
        <w:numPr>
          <w:ilvl w:val="1"/>
          <w:numId w:val="34"/>
        </w:numPr>
        <w:spacing w:after="0" w:line="240" w:lineRule="auto"/>
        <w:ind w:left="1800"/>
        <w:rPr>
          <w:rFonts w:eastAsia="Times New Roman" w:cstheme="minorHAnsi"/>
          <w:color w:val="000000"/>
        </w:rPr>
      </w:pPr>
      <w:r w:rsidRPr="005D6980">
        <w:rPr>
          <w:rFonts w:eastAsia="Times New Roman" w:cstheme="minorHAnsi"/>
          <w:color w:val="000000"/>
        </w:rPr>
        <w:t>Co</w:t>
      </w:r>
      <w:r w:rsidR="00DC772A">
        <w:rPr>
          <w:rFonts w:eastAsia="Times New Roman" w:cstheme="minorHAnsi"/>
          <w:color w:val="000000"/>
        </w:rPr>
        <w:t>mposite score not interpretable, so statistics with composite scores are not interpretable (e.g., correlations, t-tests, M, SD, etc.)</w:t>
      </w:r>
    </w:p>
    <w:p w:rsidR="00EE1ACA" w:rsidRDefault="00EE1ACA" w:rsidP="00B53EC6">
      <w:pPr>
        <w:spacing w:after="0"/>
        <w:ind w:left="360"/>
        <w:rPr>
          <w:rFonts w:eastAsia="Times New Roman" w:cstheme="minorHAnsi"/>
          <w:color w:val="000000"/>
        </w:rPr>
      </w:pPr>
    </w:p>
    <w:p w:rsidR="00B53EC6" w:rsidRPr="005D6980" w:rsidRDefault="00B53EC6" w:rsidP="00B53EC6">
      <w:pPr>
        <w:spacing w:after="0"/>
        <w:ind w:left="360"/>
        <w:rPr>
          <w:rFonts w:eastAsia="Times New Roman" w:cstheme="minorHAnsi"/>
          <w:color w:val="000000"/>
        </w:rPr>
      </w:pPr>
      <w:r w:rsidRPr="005D6980">
        <w:rPr>
          <w:rFonts w:eastAsia="Times New Roman" w:cstheme="minorHAnsi"/>
          <w:color w:val="000000"/>
        </w:rPr>
        <w:t>How to determine which items are reversed</w:t>
      </w:r>
    </w:p>
    <w:p w:rsidR="00B53EC6" w:rsidRPr="000D6CBC" w:rsidRDefault="00B53EC6" w:rsidP="00B53EC6">
      <w:pPr>
        <w:pStyle w:val="ListParagraph"/>
        <w:numPr>
          <w:ilvl w:val="0"/>
          <w:numId w:val="41"/>
        </w:numPr>
        <w:spacing w:after="0"/>
        <w:ind w:left="1080"/>
        <w:rPr>
          <w:rFonts w:eastAsia="Times New Roman" w:cstheme="minorHAnsi"/>
          <w:color w:val="000000"/>
        </w:rPr>
      </w:pPr>
      <w:r w:rsidRPr="000D6CBC">
        <w:rPr>
          <w:rFonts w:eastAsia="Times New Roman" w:cstheme="minorHAnsi"/>
          <w:color w:val="000000"/>
        </w:rPr>
        <w:t>Logical check reversed items – assume extreme position and answer each item</w:t>
      </w:r>
    </w:p>
    <w:p w:rsidR="00B53EC6" w:rsidRPr="000D6CBC" w:rsidRDefault="00B53EC6" w:rsidP="00B53EC6">
      <w:pPr>
        <w:pStyle w:val="ListParagraph"/>
        <w:numPr>
          <w:ilvl w:val="0"/>
          <w:numId w:val="41"/>
        </w:numPr>
        <w:spacing w:after="0"/>
        <w:ind w:left="1080"/>
        <w:rPr>
          <w:rFonts w:eastAsia="Times New Roman" w:cstheme="minorHAnsi"/>
          <w:color w:val="000000"/>
        </w:rPr>
      </w:pPr>
      <w:r w:rsidRPr="000D6CBC">
        <w:rPr>
          <w:rFonts w:eastAsia="Times New Roman" w:cstheme="minorHAnsi"/>
          <w:color w:val="000000"/>
        </w:rPr>
        <w:t>Mechanical check for reversed items – examine correlation matrix</w:t>
      </w:r>
      <w:r>
        <w:rPr>
          <w:rFonts w:eastAsia="Times New Roman" w:cstheme="minorHAnsi"/>
          <w:color w:val="000000"/>
        </w:rPr>
        <w:t>; negative correlations suggest reversed items present</w:t>
      </w:r>
      <w:r w:rsidRPr="000D6CBC">
        <w:rPr>
          <w:rFonts w:eastAsia="Times New Roman" w:cstheme="minorHAnsi"/>
          <w:color w:val="000000"/>
        </w:rPr>
        <w:t xml:space="preserve"> </w:t>
      </w:r>
    </w:p>
    <w:p w:rsidR="00570A21" w:rsidRDefault="00570A21" w:rsidP="00AF3CF6">
      <w:pPr>
        <w:spacing w:after="0"/>
        <w:ind w:left="360"/>
        <w:rPr>
          <w:rFonts w:eastAsia="Times New Roman" w:cstheme="minorHAnsi"/>
          <w:color w:val="000000"/>
        </w:rPr>
      </w:pPr>
    </w:p>
    <w:p w:rsidR="00570A21" w:rsidRDefault="00570A21" w:rsidP="00AF3CF6">
      <w:pPr>
        <w:spacing w:after="0"/>
        <w:ind w:left="360"/>
        <w:rPr>
          <w:rFonts w:eastAsia="Times New Roman" w:cstheme="minorHAnsi"/>
          <w:color w:val="000000"/>
        </w:rPr>
      </w:pPr>
      <w:r w:rsidRPr="005D6980">
        <w:rPr>
          <w:rFonts w:eastAsia="Times New Roman" w:cstheme="minorHAnsi"/>
          <w:color w:val="000000"/>
        </w:rPr>
        <w:t>Exampl</w:t>
      </w:r>
      <w:r w:rsidR="006343BB" w:rsidRPr="005D6980">
        <w:rPr>
          <w:rFonts w:eastAsia="Times New Roman" w:cstheme="minorHAnsi"/>
          <w:color w:val="000000"/>
        </w:rPr>
        <w:t>e</w:t>
      </w:r>
      <w:r w:rsidRPr="005D6980">
        <w:rPr>
          <w:rFonts w:eastAsia="Times New Roman" w:cstheme="minorHAnsi"/>
          <w:color w:val="000000"/>
        </w:rPr>
        <w:t xml:space="preserve">: Leisure </w:t>
      </w:r>
      <w:r w:rsidR="00D60399">
        <w:rPr>
          <w:rFonts w:eastAsia="Times New Roman" w:cstheme="minorHAnsi"/>
          <w:color w:val="000000"/>
        </w:rPr>
        <w:t>Attitude</w:t>
      </w:r>
    </w:p>
    <w:p w:rsidR="00002932" w:rsidRDefault="00002932" w:rsidP="004375A1">
      <w:pPr>
        <w:spacing w:after="0" w:line="240" w:lineRule="auto"/>
        <w:ind w:left="720"/>
        <w:rPr>
          <w:rFonts w:eastAsia="Times New Roman" w:cstheme="minorHAnsi"/>
          <w:color w:val="000000"/>
        </w:rPr>
      </w:pPr>
      <w:r>
        <w:rPr>
          <w:rFonts w:eastAsia="Times New Roman" w:cstheme="minorHAnsi"/>
          <w:color w:val="000000"/>
        </w:rPr>
        <w:tab/>
        <w:t>Below are four items that form a scale that measure the cognitive component</w:t>
      </w:r>
      <w:r w:rsidR="009E1641">
        <w:rPr>
          <w:rFonts w:eastAsia="Times New Roman" w:cstheme="minorHAnsi"/>
          <w:color w:val="000000"/>
        </w:rPr>
        <w:t xml:space="preserve"> of</w:t>
      </w:r>
      <w:r>
        <w:rPr>
          <w:rFonts w:eastAsia="Times New Roman" w:cstheme="minorHAnsi"/>
          <w:color w:val="000000"/>
        </w:rPr>
        <w:t xml:space="preserve"> Leisure Attitudes.</w:t>
      </w:r>
      <w:r w:rsidR="004375A1" w:rsidRPr="004375A1">
        <w:rPr>
          <w:rFonts w:eastAsia="Times New Roman" w:cstheme="minorHAnsi"/>
          <w:color w:val="000000"/>
        </w:rPr>
        <w:t xml:space="preserve"> </w:t>
      </w:r>
      <w:r w:rsidR="004375A1" w:rsidRPr="00002932">
        <w:rPr>
          <w:rFonts w:eastAsia="Times New Roman" w:cstheme="minorHAnsi"/>
          <w:color w:val="000000"/>
        </w:rPr>
        <w:t>Scale responses to all items range from low of 1 = Strongly Disagree to 6 = Strongly Agree</w:t>
      </w:r>
      <w:r w:rsidR="004375A1">
        <w:rPr>
          <w:rFonts w:eastAsia="Times New Roman" w:cstheme="minorHAnsi"/>
          <w:color w:val="000000"/>
        </w:rPr>
        <w:t>. Which item is reverse coded?</w:t>
      </w:r>
    </w:p>
    <w:p w:rsidR="004375A1" w:rsidRDefault="004375A1" w:rsidP="004375A1">
      <w:pPr>
        <w:spacing w:after="0" w:line="240" w:lineRule="auto"/>
        <w:ind w:left="720"/>
        <w:rPr>
          <w:rFonts w:eastAsia="Times New Roman" w:cstheme="minorHAnsi"/>
          <w:color w:val="000000"/>
        </w:rPr>
      </w:pPr>
    </w:p>
    <w:p w:rsidR="00002932" w:rsidRPr="00002932" w:rsidRDefault="00002932" w:rsidP="00002932">
      <w:pPr>
        <w:spacing w:after="0" w:line="240" w:lineRule="auto"/>
        <w:ind w:left="1080"/>
        <w:rPr>
          <w:rFonts w:eastAsia="Times New Roman" w:cstheme="minorHAnsi"/>
          <w:color w:val="000000"/>
        </w:rPr>
      </w:pPr>
      <w:r w:rsidRPr="00002932">
        <w:rPr>
          <w:rFonts w:eastAsia="Times New Roman" w:cstheme="minorHAnsi"/>
          <w:color w:val="000000"/>
        </w:rPr>
        <w:t>Item 1. Leisure activities can be a means for self-improvement.</w:t>
      </w:r>
    </w:p>
    <w:p w:rsidR="00002932" w:rsidRPr="00002932" w:rsidRDefault="00002932" w:rsidP="00002932">
      <w:pPr>
        <w:spacing w:after="0" w:line="240" w:lineRule="auto"/>
        <w:ind w:left="1080"/>
        <w:rPr>
          <w:rFonts w:eastAsia="Times New Roman" w:cstheme="minorHAnsi"/>
          <w:color w:val="000000"/>
        </w:rPr>
      </w:pPr>
      <w:r w:rsidRPr="00002932">
        <w:rPr>
          <w:rFonts w:eastAsia="Times New Roman" w:cstheme="minorHAnsi"/>
          <w:color w:val="000000"/>
        </w:rPr>
        <w:t>Item 2. Leisure activities can increase one's happiness.</w:t>
      </w:r>
    </w:p>
    <w:p w:rsidR="00002932" w:rsidRPr="00002932" w:rsidRDefault="00002932" w:rsidP="00002932">
      <w:pPr>
        <w:spacing w:after="0" w:line="240" w:lineRule="auto"/>
        <w:ind w:left="1080"/>
        <w:rPr>
          <w:rFonts w:eastAsia="Times New Roman" w:cstheme="minorHAnsi"/>
          <w:color w:val="000000"/>
        </w:rPr>
      </w:pPr>
      <w:r w:rsidRPr="00002932">
        <w:rPr>
          <w:rFonts w:eastAsia="Times New Roman" w:cstheme="minorHAnsi"/>
          <w:color w:val="000000"/>
        </w:rPr>
        <w:t>Item 3. People rarely need leisure activities.</w:t>
      </w:r>
    </w:p>
    <w:p w:rsidR="00002932" w:rsidRDefault="00002932" w:rsidP="00002932">
      <w:pPr>
        <w:spacing w:after="0" w:line="240" w:lineRule="auto"/>
        <w:ind w:left="1080"/>
        <w:rPr>
          <w:rFonts w:eastAsia="Times New Roman" w:cstheme="minorHAnsi"/>
          <w:color w:val="000000"/>
        </w:rPr>
      </w:pPr>
      <w:r w:rsidRPr="00002932">
        <w:rPr>
          <w:rFonts w:eastAsia="Times New Roman" w:cstheme="minorHAnsi"/>
          <w:color w:val="000000"/>
        </w:rPr>
        <w:t>Item 4. Leisure activities can contribute to one's health.</w:t>
      </w:r>
    </w:p>
    <w:p w:rsidR="00002932" w:rsidRDefault="00002932" w:rsidP="00002932">
      <w:pPr>
        <w:spacing w:after="0" w:line="240" w:lineRule="auto"/>
        <w:ind w:left="1080"/>
        <w:rPr>
          <w:rFonts w:eastAsia="Times New Roman" w:cstheme="minorHAnsi"/>
          <w:color w:val="000000"/>
        </w:rPr>
      </w:pPr>
    </w:p>
    <w:p w:rsidR="00D60399" w:rsidRDefault="00D60399" w:rsidP="001B797A">
      <w:pPr>
        <w:spacing w:after="0" w:line="240" w:lineRule="auto"/>
        <w:ind w:left="360"/>
        <w:rPr>
          <w:rFonts w:eastAsia="Times New Roman" w:cstheme="minorHAnsi"/>
          <w:color w:val="000000"/>
        </w:rPr>
      </w:pPr>
      <w:r>
        <w:rPr>
          <w:rFonts w:eastAsia="Times New Roman" w:cstheme="minorHAnsi"/>
          <w:color w:val="000000"/>
        </w:rPr>
        <w:t xml:space="preserve">We will use the following Leisure Attitude data to illustrate internal consistency with reversed coded items. </w:t>
      </w:r>
    </w:p>
    <w:p w:rsidR="00340C53" w:rsidRPr="005D6980" w:rsidRDefault="00570A21" w:rsidP="00AF3CF6">
      <w:pPr>
        <w:pStyle w:val="ListParagraph"/>
        <w:numPr>
          <w:ilvl w:val="0"/>
          <w:numId w:val="39"/>
        </w:numPr>
        <w:spacing w:after="0" w:line="240" w:lineRule="auto"/>
        <w:ind w:left="1080"/>
        <w:rPr>
          <w:rFonts w:eastAsia="Times New Roman" w:cstheme="minorHAnsi"/>
          <w:color w:val="000000"/>
        </w:rPr>
      </w:pPr>
      <w:r w:rsidRPr="005D6980">
        <w:rPr>
          <w:rFonts w:eastAsia="Times New Roman" w:cstheme="minorHAnsi"/>
          <w:color w:val="000000"/>
        </w:rPr>
        <w:t>Complete Leisure Activities questionnaire:</w:t>
      </w:r>
      <w:r w:rsidR="00E86600" w:rsidRPr="005D6980">
        <w:rPr>
          <w:rFonts w:eastAsia="Times New Roman" w:cstheme="minorHAnsi"/>
          <w:color w:val="000000"/>
        </w:rPr>
        <w:t xml:space="preserve"> </w:t>
      </w:r>
      <w:hyperlink r:id="rId20" w:history="1">
        <w:r w:rsidRPr="005D6980">
          <w:rPr>
            <w:rStyle w:val="Hyperlink"/>
            <w:rFonts w:eastAsia="Times New Roman" w:cstheme="minorHAnsi"/>
          </w:rPr>
          <w:t>http://goo.gl/forms/JrMtZmVHF5</w:t>
        </w:r>
      </w:hyperlink>
    </w:p>
    <w:p w:rsidR="00340C53" w:rsidRPr="005D6980" w:rsidRDefault="007F64BD" w:rsidP="00AF3CF6">
      <w:pPr>
        <w:pStyle w:val="ListParagraph"/>
        <w:numPr>
          <w:ilvl w:val="0"/>
          <w:numId w:val="36"/>
        </w:numPr>
        <w:spacing w:after="0" w:line="240" w:lineRule="auto"/>
        <w:ind w:left="1080"/>
        <w:rPr>
          <w:rFonts w:eastAsia="Times New Roman" w:cstheme="minorHAnsi"/>
          <w:color w:val="000000"/>
        </w:rPr>
      </w:pPr>
      <w:r>
        <w:rPr>
          <w:rFonts w:eastAsia="Times New Roman" w:cstheme="minorHAnsi"/>
          <w:color w:val="000000"/>
        </w:rPr>
        <w:t xml:space="preserve">Copy and paste the </w:t>
      </w:r>
      <w:r w:rsidR="00340C53" w:rsidRPr="005D6980">
        <w:rPr>
          <w:rFonts w:eastAsia="Times New Roman" w:cstheme="minorHAnsi"/>
          <w:color w:val="000000"/>
        </w:rPr>
        <w:t>Leisure Activities data</w:t>
      </w:r>
      <w:r>
        <w:rPr>
          <w:rFonts w:eastAsia="Times New Roman" w:cstheme="minorHAnsi"/>
          <w:color w:val="000000"/>
        </w:rPr>
        <w:t xml:space="preserve"> into SPSS</w:t>
      </w:r>
      <w:r w:rsidR="00340C53" w:rsidRPr="005D6980">
        <w:rPr>
          <w:rFonts w:eastAsia="Times New Roman" w:cstheme="minorHAnsi"/>
          <w:color w:val="000000"/>
        </w:rPr>
        <w:t xml:space="preserve">: </w:t>
      </w:r>
      <w:hyperlink r:id="rId21" w:history="1">
        <w:r w:rsidR="00340C53" w:rsidRPr="005D6980">
          <w:rPr>
            <w:rStyle w:val="Hyperlink"/>
            <w:rFonts w:eastAsia="Times New Roman" w:cstheme="minorHAnsi"/>
          </w:rPr>
          <w:t>https://tinyurl.com/yb7ted67</w:t>
        </w:r>
      </w:hyperlink>
      <w:r w:rsidR="00340C53" w:rsidRPr="005D6980">
        <w:rPr>
          <w:rFonts w:eastAsia="Times New Roman" w:cstheme="minorHAnsi"/>
          <w:color w:val="000000"/>
        </w:rPr>
        <w:t xml:space="preserve"> </w:t>
      </w:r>
    </w:p>
    <w:p w:rsidR="00570A21" w:rsidRPr="005D6980" w:rsidRDefault="00E86600" w:rsidP="00AF3CF6">
      <w:pPr>
        <w:pStyle w:val="ListParagraph"/>
        <w:numPr>
          <w:ilvl w:val="0"/>
          <w:numId w:val="36"/>
        </w:numPr>
        <w:spacing w:after="0" w:line="240" w:lineRule="auto"/>
        <w:ind w:left="1080"/>
        <w:rPr>
          <w:rFonts w:eastAsia="Times New Roman" w:cstheme="minorHAnsi"/>
          <w:color w:val="000000"/>
        </w:rPr>
      </w:pPr>
      <w:r w:rsidRPr="005D6980">
        <w:rPr>
          <w:rFonts w:eastAsia="Times New Roman" w:cstheme="minorHAnsi"/>
          <w:color w:val="000000"/>
        </w:rPr>
        <w:t>Assess</w:t>
      </w:r>
      <w:r w:rsidR="007F64BD">
        <w:rPr>
          <w:rFonts w:eastAsia="Times New Roman" w:cstheme="minorHAnsi"/>
          <w:color w:val="000000"/>
        </w:rPr>
        <w:t xml:space="preserve"> internal consistency</w:t>
      </w:r>
      <w:r w:rsidRPr="005D6980">
        <w:rPr>
          <w:rFonts w:eastAsia="Times New Roman" w:cstheme="minorHAnsi"/>
          <w:color w:val="000000"/>
        </w:rPr>
        <w:t xml:space="preserve"> </w:t>
      </w:r>
      <w:r w:rsidR="00570A21" w:rsidRPr="005D6980">
        <w:rPr>
          <w:rFonts w:eastAsia="Times New Roman" w:cstheme="minorHAnsi"/>
          <w:color w:val="000000"/>
        </w:rPr>
        <w:t>reliability</w:t>
      </w:r>
      <w:r w:rsidR="005E521D">
        <w:rPr>
          <w:rFonts w:eastAsia="Times New Roman" w:cstheme="minorHAnsi"/>
          <w:color w:val="000000"/>
        </w:rPr>
        <w:t>, if needed, reverse score the item and re-assess internal consistency reliability</w:t>
      </w:r>
    </w:p>
    <w:p w:rsidR="00B42B1E" w:rsidRDefault="00B42B1E" w:rsidP="002A0250">
      <w:pPr>
        <w:spacing w:after="0"/>
        <w:rPr>
          <w:rFonts w:eastAsia="Times New Roman" w:cstheme="minorHAnsi"/>
          <w:color w:val="000000"/>
        </w:rPr>
      </w:pPr>
    </w:p>
    <w:p w:rsidR="0084130F" w:rsidRDefault="008E3336" w:rsidP="002A0250">
      <w:pPr>
        <w:spacing w:after="0"/>
        <w:rPr>
          <w:rFonts w:eastAsia="Times New Roman" w:cstheme="minorHAnsi"/>
          <w:color w:val="000000"/>
        </w:rPr>
      </w:pPr>
      <w:r w:rsidRPr="005D6980">
        <w:rPr>
          <w:rFonts w:eastAsia="Times New Roman" w:cstheme="minorHAnsi"/>
          <w:color w:val="000000"/>
        </w:rPr>
        <w:t xml:space="preserve">SPSS </w:t>
      </w:r>
      <w:r w:rsidR="001C63DD">
        <w:rPr>
          <w:rFonts w:eastAsia="Times New Roman" w:cstheme="minorHAnsi"/>
          <w:color w:val="000000"/>
        </w:rPr>
        <w:t>Commands for Cronbach’s Alpha</w:t>
      </w:r>
      <w:r w:rsidRPr="005D6980">
        <w:rPr>
          <w:rFonts w:eastAsia="Times New Roman" w:cstheme="minorHAnsi"/>
          <w:color w:val="000000"/>
        </w:rPr>
        <w:t xml:space="preserve"> </w:t>
      </w:r>
    </w:p>
    <w:p w:rsidR="006A7184" w:rsidRDefault="006A7184" w:rsidP="002A0250">
      <w:pPr>
        <w:spacing w:after="0"/>
        <w:rPr>
          <w:rFonts w:eastAsia="Times New Roman" w:cstheme="minorHAnsi"/>
          <w:color w:val="000000"/>
        </w:rPr>
      </w:pPr>
    </w:p>
    <w:p w:rsidR="005064A6" w:rsidRDefault="00E33F8E" w:rsidP="002A0250">
      <w:pPr>
        <w:spacing w:after="0"/>
        <w:rPr>
          <w:rFonts w:eastAsia="Times New Roman" w:cstheme="minorHAnsi"/>
          <w:color w:val="000000"/>
        </w:rPr>
      </w:pPr>
      <w:r>
        <w:rPr>
          <w:rFonts w:eastAsia="Times New Roman" w:cstheme="minorHAnsi"/>
          <w:color w:val="000000"/>
        </w:rPr>
        <w:t xml:space="preserve">SPSS command to obtain </w:t>
      </w:r>
      <w:r w:rsidR="006A7184">
        <w:rPr>
          <w:rFonts w:eastAsia="Times New Roman" w:cstheme="minorHAnsi"/>
          <w:color w:val="000000"/>
        </w:rPr>
        <w:t>Cronbach’s alpha</w:t>
      </w:r>
      <w:r>
        <w:rPr>
          <w:rFonts w:eastAsia="Times New Roman" w:cstheme="minorHAnsi"/>
          <w:color w:val="000000"/>
        </w:rPr>
        <w:t xml:space="preserve"> shown below. </w:t>
      </w:r>
    </w:p>
    <w:p w:rsidR="006A7184" w:rsidRDefault="006A7184" w:rsidP="002A0250">
      <w:pPr>
        <w:spacing w:after="0"/>
        <w:rPr>
          <w:rFonts w:eastAsia="Times New Roman" w:cstheme="minorHAnsi"/>
          <w:color w:val="000000"/>
        </w:rPr>
      </w:pPr>
    </w:p>
    <w:p w:rsidR="00750969" w:rsidRDefault="00750969" w:rsidP="002A0250">
      <w:pPr>
        <w:spacing w:after="0"/>
        <w:rPr>
          <w:rFonts w:eastAsia="Times New Roman" w:cstheme="minorHAnsi"/>
          <w:color w:val="000000"/>
        </w:rPr>
      </w:pPr>
      <w:r>
        <w:rPr>
          <w:noProof/>
        </w:rPr>
        <w:drawing>
          <wp:inline distT="0" distB="0" distL="0" distR="0" wp14:anchorId="2294BE77" wp14:editId="3675E7D1">
            <wp:extent cx="3796408" cy="2187120"/>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806227" cy="2192777"/>
                    </a:xfrm>
                    <a:prstGeom prst="rect">
                      <a:avLst/>
                    </a:prstGeom>
                  </pic:spPr>
                </pic:pic>
              </a:graphicData>
            </a:graphic>
          </wp:inline>
        </w:drawing>
      </w:r>
    </w:p>
    <w:p w:rsidR="00750969" w:rsidRDefault="00750969" w:rsidP="002A0250">
      <w:pPr>
        <w:spacing w:after="0"/>
        <w:rPr>
          <w:rFonts w:eastAsia="Times New Roman" w:cstheme="minorHAnsi"/>
          <w:color w:val="000000"/>
        </w:rPr>
      </w:pPr>
    </w:p>
    <w:p w:rsidR="00750969" w:rsidRDefault="00E33F8E" w:rsidP="002A0250">
      <w:pPr>
        <w:spacing w:after="0"/>
        <w:rPr>
          <w:rFonts w:eastAsia="Times New Roman" w:cstheme="minorHAnsi"/>
          <w:color w:val="000000"/>
        </w:rPr>
      </w:pPr>
      <w:r>
        <w:rPr>
          <w:rFonts w:eastAsia="Times New Roman" w:cstheme="minorHAnsi"/>
          <w:color w:val="000000"/>
        </w:rPr>
        <w:t xml:space="preserve">For the Leisure Attitude scale, the four items should be moved from the variable box on the left to the Items box on the right – see below. </w:t>
      </w:r>
    </w:p>
    <w:p w:rsidR="00750969" w:rsidRDefault="004530F1" w:rsidP="002A0250">
      <w:pPr>
        <w:spacing w:after="0"/>
        <w:rPr>
          <w:rFonts w:eastAsia="Times New Roman" w:cstheme="minorHAnsi"/>
          <w:color w:val="000000"/>
        </w:rPr>
      </w:pPr>
      <w:r>
        <w:rPr>
          <w:noProof/>
        </w:rPr>
        <w:lastRenderedPageBreak/>
        <w:t xml:space="preserve"> </w:t>
      </w:r>
      <w:r w:rsidR="00750969">
        <w:rPr>
          <w:noProof/>
        </w:rPr>
        <w:drawing>
          <wp:inline distT="0" distB="0" distL="0" distR="0" wp14:anchorId="5CBF35DA" wp14:editId="45DE8ADD">
            <wp:extent cx="2659668" cy="1582503"/>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674315" cy="1591218"/>
                    </a:xfrm>
                    <a:prstGeom prst="rect">
                      <a:avLst/>
                    </a:prstGeom>
                  </pic:spPr>
                </pic:pic>
              </a:graphicData>
            </a:graphic>
          </wp:inline>
        </w:drawing>
      </w:r>
    </w:p>
    <w:p w:rsidR="006A7184" w:rsidRDefault="006A7184" w:rsidP="002A0250">
      <w:pPr>
        <w:spacing w:after="0"/>
        <w:rPr>
          <w:rFonts w:eastAsia="Times New Roman" w:cstheme="minorHAnsi"/>
          <w:color w:val="000000"/>
        </w:rPr>
      </w:pPr>
    </w:p>
    <w:p w:rsidR="0084403A" w:rsidRDefault="00E33F8E" w:rsidP="002A0250">
      <w:pPr>
        <w:spacing w:after="0"/>
        <w:rPr>
          <w:rFonts w:eastAsia="Times New Roman" w:cstheme="minorHAnsi"/>
          <w:color w:val="000000"/>
        </w:rPr>
      </w:pPr>
      <w:r>
        <w:rPr>
          <w:rFonts w:eastAsia="Times New Roman" w:cstheme="minorHAnsi"/>
          <w:color w:val="000000"/>
        </w:rPr>
        <w:t xml:space="preserve">Next, select Statistics then select </w:t>
      </w:r>
      <w:proofErr w:type="spellStart"/>
      <w:r w:rsidR="00080C0C">
        <w:rPr>
          <w:rFonts w:eastAsia="Times New Roman" w:cstheme="minorHAnsi"/>
          <w:color w:val="000000"/>
        </w:rPr>
        <w:t>Descriptives</w:t>
      </w:r>
      <w:proofErr w:type="spellEnd"/>
      <w:r>
        <w:rPr>
          <w:rFonts w:eastAsia="Times New Roman" w:cstheme="minorHAnsi"/>
          <w:color w:val="000000"/>
        </w:rPr>
        <w:t xml:space="preserve"> for Item, Scale, and Scale if item deleted; also obtain Inter-item correlations for reference if needed. These should be the same correlations obtained by the Pearson command in SPSS. </w:t>
      </w:r>
    </w:p>
    <w:p w:rsidR="00A2589D" w:rsidRDefault="00A2589D" w:rsidP="002A0250">
      <w:pPr>
        <w:spacing w:after="0"/>
        <w:rPr>
          <w:rFonts w:eastAsia="Times New Roman" w:cstheme="minorHAnsi"/>
          <w:color w:val="000000"/>
        </w:rPr>
      </w:pPr>
    </w:p>
    <w:p w:rsidR="00A2589D" w:rsidRDefault="00A2589D" w:rsidP="002A0250">
      <w:pPr>
        <w:spacing w:after="0"/>
        <w:rPr>
          <w:rFonts w:eastAsia="Times New Roman" w:cstheme="minorHAnsi"/>
          <w:color w:val="000000"/>
        </w:rPr>
      </w:pPr>
      <w:r>
        <w:rPr>
          <w:noProof/>
        </w:rPr>
        <w:drawing>
          <wp:inline distT="0" distB="0" distL="0" distR="0" wp14:anchorId="7BC96F23" wp14:editId="79B99416">
            <wp:extent cx="4398208" cy="2798859"/>
            <wp:effectExtent l="0" t="0" r="254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414321" cy="2809113"/>
                    </a:xfrm>
                    <a:prstGeom prst="rect">
                      <a:avLst/>
                    </a:prstGeom>
                  </pic:spPr>
                </pic:pic>
              </a:graphicData>
            </a:graphic>
          </wp:inline>
        </w:drawing>
      </w:r>
    </w:p>
    <w:p w:rsidR="00A2589D" w:rsidRDefault="00A2589D" w:rsidP="002A0250">
      <w:pPr>
        <w:spacing w:after="0"/>
        <w:rPr>
          <w:rFonts w:eastAsia="Times New Roman" w:cstheme="minorHAnsi"/>
          <w:color w:val="000000"/>
        </w:rPr>
      </w:pPr>
    </w:p>
    <w:p w:rsidR="001C63DD" w:rsidRDefault="00F21786" w:rsidP="002A0250">
      <w:pPr>
        <w:spacing w:after="0"/>
        <w:rPr>
          <w:rFonts w:eastAsia="Times New Roman" w:cstheme="minorHAnsi"/>
          <w:color w:val="000000"/>
        </w:rPr>
      </w:pPr>
      <w:r>
        <w:rPr>
          <w:rFonts w:eastAsia="Times New Roman" w:cstheme="minorHAnsi"/>
          <w:color w:val="000000"/>
        </w:rPr>
        <w:t>SPSS Results</w:t>
      </w:r>
    </w:p>
    <w:p w:rsidR="001C63DD" w:rsidRDefault="001C63DD" w:rsidP="002A0250">
      <w:pPr>
        <w:spacing w:after="0"/>
        <w:rPr>
          <w:rFonts w:eastAsia="Times New Roman" w:cstheme="minorHAnsi"/>
          <w:color w:val="000000"/>
        </w:rPr>
      </w:pPr>
    </w:p>
    <w:p w:rsidR="00FD70C8" w:rsidRDefault="00FD70C8" w:rsidP="00FD70C8">
      <w:pPr>
        <w:spacing w:after="0"/>
        <w:ind w:left="720"/>
        <w:rPr>
          <w:rFonts w:eastAsia="Times New Roman" w:cstheme="minorHAnsi"/>
          <w:color w:val="000000"/>
        </w:rPr>
      </w:pPr>
      <w:r>
        <w:rPr>
          <w:rFonts w:eastAsia="Times New Roman" w:cstheme="minorHAnsi"/>
          <w:color w:val="000000"/>
        </w:rPr>
        <w:t>The results shown below were obtained from the data when the sample size was 33 respondents; it is possible the data you use, since it may contain a larger sample, w</w:t>
      </w:r>
      <w:r w:rsidRPr="005D6980">
        <w:rPr>
          <w:rFonts w:eastAsia="Times New Roman" w:cstheme="minorHAnsi"/>
          <w:color w:val="000000"/>
        </w:rPr>
        <w:t>ill produce differen</w:t>
      </w:r>
      <w:r>
        <w:rPr>
          <w:rFonts w:eastAsia="Times New Roman" w:cstheme="minorHAnsi"/>
          <w:color w:val="000000"/>
        </w:rPr>
        <w:t>t correlations and alpha values than those reported below.</w:t>
      </w:r>
      <w:r w:rsidR="00B31AA1">
        <w:rPr>
          <w:rFonts w:eastAsia="Times New Roman" w:cstheme="minorHAnsi"/>
          <w:color w:val="000000"/>
        </w:rPr>
        <w:tab/>
      </w:r>
    </w:p>
    <w:p w:rsidR="00FD70C8" w:rsidRDefault="00FD70C8" w:rsidP="002A0250">
      <w:pPr>
        <w:spacing w:after="0"/>
        <w:rPr>
          <w:rFonts w:eastAsia="Times New Roman" w:cstheme="minorHAnsi"/>
          <w:color w:val="000000"/>
        </w:rPr>
      </w:pPr>
    </w:p>
    <w:p w:rsidR="00B31AA1" w:rsidRDefault="00B31AA1" w:rsidP="00FD70C8">
      <w:pPr>
        <w:spacing w:after="0"/>
        <w:ind w:left="720"/>
        <w:rPr>
          <w:rFonts w:eastAsia="Times New Roman" w:cstheme="minorHAnsi"/>
          <w:color w:val="000000"/>
        </w:rPr>
      </w:pPr>
      <w:r>
        <w:rPr>
          <w:rFonts w:eastAsia="Times New Roman" w:cstheme="minorHAnsi"/>
          <w:color w:val="000000"/>
        </w:rPr>
        <w:t>The overall Cronbach’s alpha for these four items is .270</w:t>
      </w:r>
      <w:r w:rsidR="00D50B05">
        <w:rPr>
          <w:rFonts w:eastAsia="Times New Roman" w:cstheme="minorHAnsi"/>
          <w:color w:val="000000"/>
        </w:rPr>
        <w:t xml:space="preserve"> (see tables below)</w:t>
      </w:r>
      <w:r w:rsidR="00DA1207">
        <w:rPr>
          <w:rFonts w:eastAsia="Times New Roman" w:cstheme="minorHAnsi"/>
          <w:color w:val="000000"/>
        </w:rPr>
        <w:t>,</w:t>
      </w:r>
      <w:r>
        <w:rPr>
          <w:rFonts w:eastAsia="Times New Roman" w:cstheme="minorHAnsi"/>
          <w:color w:val="000000"/>
        </w:rPr>
        <w:t xml:space="preserve"> which is </w:t>
      </w:r>
      <w:r w:rsidR="00B84BC2">
        <w:rPr>
          <w:rFonts w:eastAsia="Times New Roman" w:cstheme="minorHAnsi"/>
          <w:color w:val="000000"/>
        </w:rPr>
        <w:t xml:space="preserve">unacceptably </w:t>
      </w:r>
      <w:r>
        <w:rPr>
          <w:rFonts w:eastAsia="Times New Roman" w:cstheme="minorHAnsi"/>
          <w:color w:val="000000"/>
        </w:rPr>
        <w:t xml:space="preserve">low. </w:t>
      </w:r>
    </w:p>
    <w:p w:rsidR="00A2589D" w:rsidRDefault="002413E8" w:rsidP="00B31AA1">
      <w:pPr>
        <w:spacing w:after="0"/>
        <w:ind w:left="720"/>
        <w:rPr>
          <w:rFonts w:eastAsia="Times New Roman" w:cstheme="minorHAnsi"/>
          <w:color w:val="000000"/>
        </w:rPr>
      </w:pPr>
      <w:r>
        <w:rPr>
          <w:noProof/>
        </w:rPr>
        <w:lastRenderedPageBreak/>
        <w:drawing>
          <wp:inline distT="0" distB="0" distL="0" distR="0" wp14:anchorId="7C2B9981" wp14:editId="18FB1026">
            <wp:extent cx="2822713" cy="374066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826294" cy="3745414"/>
                    </a:xfrm>
                    <a:prstGeom prst="rect">
                      <a:avLst/>
                    </a:prstGeom>
                  </pic:spPr>
                </pic:pic>
              </a:graphicData>
            </a:graphic>
          </wp:inline>
        </w:drawing>
      </w:r>
    </w:p>
    <w:p w:rsidR="003A643C" w:rsidRDefault="003A643C" w:rsidP="00B31AA1">
      <w:pPr>
        <w:spacing w:after="0"/>
        <w:ind w:left="720"/>
        <w:rPr>
          <w:rFonts w:eastAsia="Times New Roman" w:cstheme="minorHAnsi"/>
          <w:color w:val="000000"/>
        </w:rPr>
      </w:pPr>
    </w:p>
    <w:p w:rsidR="00D50B05" w:rsidRDefault="00D50B05" w:rsidP="009A077E">
      <w:pPr>
        <w:spacing w:after="0"/>
        <w:ind w:left="720"/>
        <w:rPr>
          <w:rFonts w:eastAsia="Times New Roman" w:cstheme="minorHAnsi"/>
          <w:color w:val="000000"/>
        </w:rPr>
      </w:pPr>
      <w:r>
        <w:rPr>
          <w:rFonts w:eastAsia="Times New Roman" w:cstheme="minorHAnsi"/>
          <w:color w:val="000000"/>
        </w:rPr>
        <w:t>As the tables above show, item Q3 does not behave in a manner that is consistent with the other items</w:t>
      </w:r>
      <w:r w:rsidR="00600536">
        <w:rPr>
          <w:rFonts w:eastAsia="Times New Roman" w:cstheme="minorHAnsi"/>
          <w:color w:val="000000"/>
        </w:rPr>
        <w:t>, i.e., it is not internally consistent with the other items.</w:t>
      </w:r>
      <w:r>
        <w:rPr>
          <w:rFonts w:eastAsia="Times New Roman" w:cstheme="minorHAnsi"/>
          <w:color w:val="000000"/>
        </w:rPr>
        <w:t xml:space="preserve"> Note that the mean for Q3 is much lower, and that it correlates negatively with the other items.</w:t>
      </w:r>
      <w:r w:rsidR="009A077E">
        <w:rPr>
          <w:rFonts w:eastAsia="Times New Roman" w:cstheme="minorHAnsi"/>
          <w:color w:val="000000"/>
        </w:rPr>
        <w:t xml:space="preserve"> This is a clear indication that (a) either this item does not belong with this group of items, or (b) it is reverse coded and that needs to be considered when calculating alpha. Because of these negative correlations, alpha will be suppressed. </w:t>
      </w:r>
    </w:p>
    <w:p w:rsidR="00D50B05" w:rsidRDefault="00D50B05" w:rsidP="002A0250">
      <w:pPr>
        <w:spacing w:after="0"/>
        <w:rPr>
          <w:rFonts w:eastAsia="Times New Roman" w:cstheme="minorHAnsi"/>
          <w:color w:val="000000"/>
        </w:rPr>
      </w:pPr>
    </w:p>
    <w:p w:rsidR="00D50B05" w:rsidRDefault="003A643C" w:rsidP="003F2969">
      <w:pPr>
        <w:spacing w:after="0"/>
        <w:ind w:left="720"/>
        <w:rPr>
          <w:rFonts w:eastAsia="Times New Roman" w:cstheme="minorHAnsi"/>
          <w:color w:val="000000"/>
        </w:rPr>
      </w:pPr>
      <w:r>
        <w:rPr>
          <w:rFonts w:eastAsia="Times New Roman" w:cstheme="minorHAnsi"/>
          <w:color w:val="000000"/>
        </w:rPr>
        <w:t>See the last column in the table below (Cronbach’s Alpha if Item Deleted). If Q3 is removed, Cronbach’s alpha will increase from .27 to .713. This further suggest</w:t>
      </w:r>
      <w:r w:rsidR="009C5D15">
        <w:rPr>
          <w:rFonts w:eastAsia="Times New Roman" w:cstheme="minorHAnsi"/>
          <w:color w:val="000000"/>
        </w:rPr>
        <w:t>s</w:t>
      </w:r>
      <w:r>
        <w:rPr>
          <w:rFonts w:eastAsia="Times New Roman" w:cstheme="minorHAnsi"/>
          <w:color w:val="000000"/>
        </w:rPr>
        <w:t xml:space="preserve"> something is odd about Q3. </w:t>
      </w:r>
    </w:p>
    <w:p w:rsidR="00D50B05" w:rsidRDefault="00D50B05" w:rsidP="002A0250">
      <w:pPr>
        <w:spacing w:after="0"/>
        <w:rPr>
          <w:rFonts w:eastAsia="Times New Roman" w:cstheme="minorHAnsi"/>
          <w:color w:val="000000"/>
        </w:rPr>
      </w:pPr>
    </w:p>
    <w:p w:rsidR="002413E8" w:rsidRDefault="00892A83" w:rsidP="00ED73BB">
      <w:pPr>
        <w:spacing w:after="0"/>
        <w:ind w:left="720"/>
        <w:rPr>
          <w:rFonts w:eastAsia="Times New Roman" w:cstheme="minorHAnsi"/>
          <w:color w:val="000000"/>
        </w:rPr>
      </w:pPr>
      <w:r>
        <w:rPr>
          <w:noProof/>
        </w:rPr>
        <w:drawing>
          <wp:inline distT="0" distB="0" distL="0" distR="0" wp14:anchorId="3BAE1A9F" wp14:editId="35061D3D">
            <wp:extent cx="4389120" cy="160906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403067" cy="1614176"/>
                    </a:xfrm>
                    <a:prstGeom prst="rect">
                      <a:avLst/>
                    </a:prstGeom>
                  </pic:spPr>
                </pic:pic>
              </a:graphicData>
            </a:graphic>
          </wp:inline>
        </w:drawing>
      </w:r>
    </w:p>
    <w:p w:rsidR="002413E8" w:rsidRDefault="002413E8" w:rsidP="002A0250">
      <w:pPr>
        <w:spacing w:after="0"/>
        <w:rPr>
          <w:rFonts w:eastAsia="Times New Roman" w:cstheme="minorHAnsi"/>
          <w:color w:val="000000"/>
        </w:rPr>
      </w:pPr>
    </w:p>
    <w:p w:rsidR="00570A21" w:rsidRPr="005D6980" w:rsidRDefault="00570A21" w:rsidP="002A0250">
      <w:pPr>
        <w:spacing w:after="0"/>
        <w:rPr>
          <w:rFonts w:eastAsia="Times New Roman" w:cstheme="minorHAnsi"/>
          <w:color w:val="000000"/>
        </w:rPr>
      </w:pPr>
      <w:r w:rsidRPr="005D6980">
        <w:rPr>
          <w:rFonts w:eastAsia="Times New Roman" w:cstheme="minorHAnsi"/>
          <w:color w:val="000000"/>
        </w:rPr>
        <w:t>Reverse Scoring in SPSS</w:t>
      </w:r>
    </w:p>
    <w:p w:rsidR="0084403A" w:rsidRDefault="0084403A" w:rsidP="002A0250">
      <w:pPr>
        <w:spacing w:after="0"/>
        <w:rPr>
          <w:rFonts w:eastAsia="Times New Roman" w:cstheme="minorHAnsi"/>
          <w:color w:val="000000"/>
        </w:rPr>
      </w:pPr>
    </w:p>
    <w:p w:rsidR="00570A21" w:rsidRDefault="00BD55AC" w:rsidP="00317AB6">
      <w:pPr>
        <w:spacing w:after="0"/>
        <w:ind w:left="720"/>
        <w:rPr>
          <w:rFonts w:eastAsia="Times New Roman" w:cstheme="minorHAnsi"/>
          <w:color w:val="000000"/>
        </w:rPr>
      </w:pPr>
      <w:r>
        <w:rPr>
          <w:rFonts w:eastAsia="Times New Roman" w:cstheme="minorHAnsi"/>
          <w:color w:val="000000"/>
        </w:rPr>
        <w:t xml:space="preserve">We know that Q3 requires reverse scoring, and that is why it is not internally consistent with the other items as documented above. </w:t>
      </w:r>
      <w:r w:rsidR="0084403A">
        <w:rPr>
          <w:rFonts w:eastAsia="Times New Roman" w:cstheme="minorHAnsi"/>
          <w:color w:val="000000"/>
        </w:rPr>
        <w:t>In SPSS use the “</w:t>
      </w:r>
      <w:r w:rsidR="00570A21" w:rsidRPr="005D6980">
        <w:rPr>
          <w:rFonts w:eastAsia="Times New Roman" w:cstheme="minorHAnsi"/>
          <w:color w:val="000000"/>
        </w:rPr>
        <w:t xml:space="preserve">Transform </w:t>
      </w:r>
      <w:r w:rsidR="00570A21" w:rsidRPr="005D6980">
        <w:rPr>
          <w:rFonts w:eastAsia="Times New Roman" w:cstheme="minorHAnsi"/>
          <w:color w:val="000000"/>
        </w:rPr>
        <w:sym w:font="Wingdings" w:char="F0E0"/>
      </w:r>
      <w:r w:rsidR="00570A21" w:rsidRPr="005D6980">
        <w:rPr>
          <w:rFonts w:eastAsia="Times New Roman" w:cstheme="minorHAnsi"/>
          <w:color w:val="000000"/>
        </w:rPr>
        <w:t xml:space="preserve"> Compute</w:t>
      </w:r>
      <w:r w:rsidR="0084403A">
        <w:rPr>
          <w:rFonts w:eastAsia="Times New Roman" w:cstheme="minorHAnsi"/>
          <w:color w:val="000000"/>
        </w:rPr>
        <w:t>” command</w:t>
      </w:r>
      <w:r w:rsidR="00570A21" w:rsidRPr="005D6980">
        <w:rPr>
          <w:rFonts w:eastAsia="Times New Roman" w:cstheme="minorHAnsi"/>
          <w:color w:val="000000"/>
        </w:rPr>
        <w:t xml:space="preserve"> then enter </w:t>
      </w:r>
      <w:r w:rsidR="0084403A">
        <w:rPr>
          <w:rFonts w:eastAsia="Times New Roman" w:cstheme="minorHAnsi"/>
          <w:color w:val="000000"/>
        </w:rPr>
        <w:t xml:space="preserve">the reverse scoring </w:t>
      </w:r>
      <w:r w:rsidR="00570A21" w:rsidRPr="005D6980">
        <w:rPr>
          <w:rFonts w:eastAsia="Times New Roman" w:cstheme="minorHAnsi"/>
          <w:color w:val="000000"/>
        </w:rPr>
        <w:t>equation</w:t>
      </w:r>
      <w:r w:rsidR="0084403A">
        <w:rPr>
          <w:rFonts w:eastAsia="Times New Roman" w:cstheme="minorHAnsi"/>
          <w:color w:val="000000"/>
        </w:rPr>
        <w:t xml:space="preserve"> </w:t>
      </w:r>
      <w:r w:rsidR="00973FCE">
        <w:rPr>
          <w:rFonts w:eastAsia="Times New Roman" w:cstheme="minorHAnsi"/>
          <w:color w:val="000000"/>
        </w:rPr>
        <w:t>listed</w:t>
      </w:r>
      <w:r w:rsidR="0084403A">
        <w:rPr>
          <w:rFonts w:eastAsia="Times New Roman" w:cstheme="minorHAnsi"/>
          <w:color w:val="000000"/>
        </w:rPr>
        <w:t xml:space="preserve"> above</w:t>
      </w:r>
      <w:r w:rsidR="00570A21" w:rsidRPr="005D6980">
        <w:rPr>
          <w:rFonts w:eastAsia="Times New Roman" w:cstheme="minorHAnsi"/>
          <w:color w:val="000000"/>
        </w:rPr>
        <w:t xml:space="preserve"> and </w:t>
      </w:r>
      <w:r w:rsidR="0084403A">
        <w:rPr>
          <w:rFonts w:eastAsia="Times New Roman" w:cstheme="minorHAnsi"/>
          <w:color w:val="000000"/>
        </w:rPr>
        <w:t xml:space="preserve">add a </w:t>
      </w:r>
      <w:r w:rsidR="00570A21" w:rsidRPr="005D6980">
        <w:rPr>
          <w:rFonts w:eastAsia="Times New Roman" w:cstheme="minorHAnsi"/>
          <w:color w:val="000000"/>
        </w:rPr>
        <w:t xml:space="preserve">name </w:t>
      </w:r>
      <w:r w:rsidR="009C357E">
        <w:rPr>
          <w:rFonts w:eastAsia="Times New Roman" w:cstheme="minorHAnsi"/>
          <w:color w:val="000000"/>
        </w:rPr>
        <w:t>for</w:t>
      </w:r>
      <w:r w:rsidR="00570A21" w:rsidRPr="005D6980">
        <w:rPr>
          <w:rFonts w:eastAsia="Times New Roman" w:cstheme="minorHAnsi"/>
          <w:color w:val="000000"/>
        </w:rPr>
        <w:t xml:space="preserve"> </w:t>
      </w:r>
      <w:r w:rsidR="00700EA6">
        <w:rPr>
          <w:rFonts w:eastAsia="Times New Roman" w:cstheme="minorHAnsi"/>
          <w:color w:val="000000"/>
        </w:rPr>
        <w:t xml:space="preserve">the </w:t>
      </w:r>
      <w:r w:rsidR="00570A21" w:rsidRPr="005D6980">
        <w:rPr>
          <w:rFonts w:eastAsia="Times New Roman" w:cstheme="minorHAnsi"/>
          <w:color w:val="000000"/>
        </w:rPr>
        <w:t>new variable</w:t>
      </w:r>
      <w:r w:rsidR="00700EA6">
        <w:rPr>
          <w:rFonts w:eastAsia="Times New Roman" w:cstheme="minorHAnsi"/>
          <w:color w:val="000000"/>
        </w:rPr>
        <w:t xml:space="preserve"> to be created</w:t>
      </w:r>
      <w:r w:rsidR="009C357E">
        <w:rPr>
          <w:rFonts w:eastAsia="Times New Roman" w:cstheme="minorHAnsi"/>
          <w:color w:val="000000"/>
        </w:rPr>
        <w:t xml:space="preserve">; </w:t>
      </w:r>
      <w:r w:rsidR="0084403A">
        <w:rPr>
          <w:rFonts w:eastAsia="Times New Roman" w:cstheme="minorHAnsi"/>
          <w:color w:val="000000"/>
        </w:rPr>
        <w:t xml:space="preserve">normally I use the original name plus “R” to signify reverse scoring, e.g., Q1 </w:t>
      </w:r>
      <w:r w:rsidR="00700EA6">
        <w:rPr>
          <w:rFonts w:eastAsia="Times New Roman" w:cstheme="minorHAnsi"/>
          <w:color w:val="000000"/>
        </w:rPr>
        <w:t>becomes</w:t>
      </w:r>
      <w:r w:rsidR="0084403A">
        <w:rPr>
          <w:rFonts w:eastAsia="Times New Roman" w:cstheme="minorHAnsi"/>
          <w:color w:val="000000"/>
        </w:rPr>
        <w:t xml:space="preserve"> Q1R</w:t>
      </w:r>
      <w:r w:rsidR="009C357E">
        <w:rPr>
          <w:rFonts w:eastAsia="Times New Roman" w:cstheme="minorHAnsi"/>
          <w:color w:val="000000"/>
        </w:rPr>
        <w:t xml:space="preserve">. </w:t>
      </w:r>
    </w:p>
    <w:p w:rsidR="00FB067B" w:rsidRDefault="00FB067B" w:rsidP="00317AB6">
      <w:pPr>
        <w:spacing w:after="0"/>
        <w:ind w:left="720"/>
        <w:rPr>
          <w:rFonts w:eastAsia="Times New Roman" w:cstheme="minorHAnsi"/>
          <w:color w:val="000000"/>
        </w:rPr>
      </w:pPr>
    </w:p>
    <w:p w:rsidR="00FB067B" w:rsidRDefault="00FB067B" w:rsidP="00FB067B">
      <w:pPr>
        <w:spacing w:after="0"/>
        <w:ind w:left="720"/>
        <w:rPr>
          <w:rFonts w:eastAsia="Times New Roman" w:cstheme="minorHAnsi"/>
          <w:color w:val="000000"/>
        </w:rPr>
      </w:pPr>
      <w:r>
        <w:rPr>
          <w:rFonts w:eastAsia="Times New Roman" w:cstheme="minorHAnsi"/>
          <w:color w:val="000000"/>
        </w:rPr>
        <w:lastRenderedPageBreak/>
        <w:t xml:space="preserve">The equation for reverse scoring is given below. There are three parts: (a) minimum score, (b) maximum score, and (c) actual score. </w:t>
      </w:r>
    </w:p>
    <w:p w:rsidR="00FB067B" w:rsidRDefault="00FB067B" w:rsidP="00FB067B">
      <w:pPr>
        <w:spacing w:after="0"/>
        <w:ind w:left="720"/>
        <w:rPr>
          <w:rFonts w:eastAsia="Times New Roman" w:cstheme="minorHAnsi"/>
          <w:color w:val="000000"/>
        </w:rPr>
      </w:pPr>
    </w:p>
    <w:p w:rsidR="00AA3932" w:rsidRDefault="0062540C" w:rsidP="00FB067B">
      <w:pPr>
        <w:spacing w:after="0"/>
        <w:ind w:left="720"/>
        <w:rPr>
          <w:rFonts w:eastAsia="Times New Roman" w:cstheme="minorHAnsi"/>
          <w:color w:val="000000"/>
        </w:rPr>
      </w:pPr>
      <w:r>
        <w:rPr>
          <w:rFonts w:eastAsia="Times New Roman" w:cstheme="minorHAnsi"/>
          <w:color w:val="000000"/>
        </w:rPr>
        <w:t xml:space="preserve">The scale for these items range from 1 = “Strongly Disagree” to 6 “Strongly Agree,” so the </w:t>
      </w:r>
      <w:r w:rsidR="00FB067B">
        <w:rPr>
          <w:rFonts w:eastAsia="Times New Roman" w:cstheme="minorHAnsi"/>
          <w:color w:val="000000"/>
        </w:rPr>
        <w:t>minimum</w:t>
      </w:r>
      <w:r>
        <w:rPr>
          <w:rFonts w:eastAsia="Times New Roman" w:cstheme="minorHAnsi"/>
          <w:color w:val="000000"/>
        </w:rPr>
        <w:t xml:space="preserve"> score possible on the </w:t>
      </w:r>
      <w:r w:rsidR="00FB067B">
        <w:rPr>
          <w:rFonts w:eastAsia="Times New Roman" w:cstheme="minorHAnsi"/>
          <w:color w:val="000000"/>
        </w:rPr>
        <w:t>scale is 1.00</w:t>
      </w:r>
      <w:r>
        <w:rPr>
          <w:rFonts w:eastAsia="Times New Roman" w:cstheme="minorHAnsi"/>
          <w:color w:val="000000"/>
        </w:rPr>
        <w:t xml:space="preserve">, and the </w:t>
      </w:r>
      <w:r w:rsidR="00FB067B">
        <w:rPr>
          <w:rFonts w:eastAsia="Times New Roman" w:cstheme="minorHAnsi"/>
          <w:color w:val="000000"/>
        </w:rPr>
        <w:t xml:space="preserve">maximum score possible is 6. </w:t>
      </w:r>
      <w:r w:rsidR="00AA3932">
        <w:rPr>
          <w:rFonts w:eastAsia="Times New Roman" w:cstheme="minorHAnsi"/>
          <w:color w:val="000000"/>
        </w:rPr>
        <w:t>The actual score refers to the score obtained on the item to be reversed, which for this example is Q3.</w:t>
      </w:r>
    </w:p>
    <w:p w:rsidR="00AA3932" w:rsidRDefault="00AA3932" w:rsidP="00FB067B">
      <w:pPr>
        <w:spacing w:after="0"/>
        <w:ind w:left="720"/>
        <w:rPr>
          <w:rFonts w:eastAsia="Times New Roman" w:cstheme="minorHAnsi"/>
          <w:color w:val="000000"/>
        </w:rPr>
      </w:pPr>
    </w:p>
    <w:p w:rsidR="00AA3932" w:rsidRPr="005D6980" w:rsidRDefault="00AA3932" w:rsidP="00AA3932">
      <w:pPr>
        <w:spacing w:after="0"/>
        <w:ind w:left="1440"/>
        <w:rPr>
          <w:rFonts w:eastAsia="Times New Roman" w:cstheme="minorHAnsi"/>
          <w:color w:val="000000"/>
        </w:rPr>
      </w:pPr>
      <w:r w:rsidRPr="005D6980">
        <w:rPr>
          <w:rFonts w:eastAsia="Times New Roman" w:cstheme="minorHAnsi"/>
          <w:color w:val="000000"/>
        </w:rPr>
        <w:t>Reversed Score = (minimum score) + (maximum score) – actual score  </w:t>
      </w:r>
    </w:p>
    <w:p w:rsidR="00AA3932" w:rsidRDefault="00AA3932" w:rsidP="00FB067B">
      <w:pPr>
        <w:spacing w:after="0"/>
        <w:ind w:left="720"/>
        <w:rPr>
          <w:rFonts w:eastAsia="Times New Roman" w:cstheme="minorHAnsi"/>
          <w:color w:val="000000"/>
        </w:rPr>
      </w:pPr>
    </w:p>
    <w:p w:rsidR="00FB067B" w:rsidRDefault="00AA3932" w:rsidP="00FB067B">
      <w:pPr>
        <w:spacing w:after="0"/>
        <w:ind w:left="720"/>
        <w:rPr>
          <w:rFonts w:eastAsia="Times New Roman" w:cstheme="minorHAnsi"/>
          <w:color w:val="000000"/>
        </w:rPr>
      </w:pPr>
      <w:r>
        <w:rPr>
          <w:rFonts w:eastAsia="Times New Roman" w:cstheme="minorHAnsi"/>
          <w:color w:val="000000"/>
        </w:rPr>
        <w:t xml:space="preserve"> You can see the formula applied in the second screenshot below. </w:t>
      </w:r>
    </w:p>
    <w:p w:rsidR="00FB067B" w:rsidRDefault="00FB067B" w:rsidP="00317AB6">
      <w:pPr>
        <w:spacing w:after="0"/>
        <w:ind w:left="720"/>
        <w:rPr>
          <w:rFonts w:eastAsia="Times New Roman" w:cstheme="minorHAnsi"/>
          <w:color w:val="000000"/>
        </w:rPr>
      </w:pPr>
    </w:p>
    <w:p w:rsidR="00570A21" w:rsidRDefault="004C0195" w:rsidP="00317AB6">
      <w:pPr>
        <w:spacing w:after="0"/>
        <w:ind w:left="720"/>
        <w:rPr>
          <w:rFonts w:eastAsia="Times New Roman" w:cstheme="minorHAnsi"/>
          <w:color w:val="000000"/>
        </w:rPr>
      </w:pPr>
      <w:r>
        <w:rPr>
          <w:noProof/>
        </w:rPr>
        <w:drawing>
          <wp:inline distT="0" distB="0" distL="0" distR="0" wp14:anchorId="4D6EE110" wp14:editId="083B60EE">
            <wp:extent cx="1933333" cy="2057143"/>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933333" cy="2057143"/>
                    </a:xfrm>
                    <a:prstGeom prst="rect">
                      <a:avLst/>
                    </a:prstGeom>
                  </pic:spPr>
                </pic:pic>
              </a:graphicData>
            </a:graphic>
          </wp:inline>
        </w:drawing>
      </w:r>
    </w:p>
    <w:p w:rsidR="00570A21" w:rsidRPr="005D6980" w:rsidRDefault="00570A21" w:rsidP="002A0250">
      <w:pPr>
        <w:spacing w:after="0"/>
        <w:rPr>
          <w:rFonts w:eastAsia="Times New Roman" w:cstheme="minorHAnsi"/>
          <w:color w:val="000000"/>
        </w:rPr>
      </w:pPr>
    </w:p>
    <w:p w:rsidR="00570A21" w:rsidRPr="005D6980" w:rsidRDefault="001B7039" w:rsidP="00C17D06">
      <w:pPr>
        <w:spacing w:after="0"/>
        <w:ind w:left="720"/>
        <w:rPr>
          <w:rFonts w:eastAsia="Times New Roman" w:cstheme="minorHAnsi"/>
          <w:b/>
          <w:color w:val="000000"/>
        </w:rPr>
      </w:pPr>
      <w:r>
        <w:rPr>
          <w:noProof/>
        </w:rPr>
        <w:drawing>
          <wp:inline distT="0" distB="0" distL="0" distR="0" wp14:anchorId="6BA874C3" wp14:editId="211C092F">
            <wp:extent cx="3983603" cy="217487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989314" cy="2177989"/>
                    </a:xfrm>
                    <a:prstGeom prst="rect">
                      <a:avLst/>
                    </a:prstGeom>
                  </pic:spPr>
                </pic:pic>
              </a:graphicData>
            </a:graphic>
          </wp:inline>
        </w:drawing>
      </w:r>
    </w:p>
    <w:p w:rsidR="00570A21" w:rsidRPr="005D6980" w:rsidRDefault="00570A21" w:rsidP="002A0250">
      <w:pPr>
        <w:spacing w:after="0"/>
        <w:rPr>
          <w:rFonts w:eastAsia="Times New Roman" w:cstheme="minorHAnsi"/>
          <w:b/>
          <w:color w:val="000000"/>
        </w:rPr>
      </w:pPr>
    </w:p>
    <w:p w:rsidR="00570A21" w:rsidRPr="00C17D06" w:rsidRDefault="00570A21" w:rsidP="002A0250">
      <w:pPr>
        <w:spacing w:after="0"/>
        <w:rPr>
          <w:rFonts w:eastAsia="Times New Roman" w:cstheme="minorHAnsi"/>
          <w:color w:val="000000"/>
        </w:rPr>
      </w:pPr>
    </w:p>
    <w:p w:rsidR="00C17D06" w:rsidRDefault="00BD1F84" w:rsidP="002A0250">
      <w:pPr>
        <w:spacing w:after="0"/>
        <w:rPr>
          <w:rFonts w:eastAsia="Times New Roman" w:cstheme="minorHAnsi"/>
          <w:color w:val="000000"/>
        </w:rPr>
      </w:pPr>
      <w:r>
        <w:rPr>
          <w:rFonts w:eastAsia="Times New Roman" w:cstheme="minorHAnsi"/>
          <w:color w:val="000000"/>
        </w:rPr>
        <w:t>Recalculating Cronbach’s Alpha with Reversed Scores</w:t>
      </w:r>
    </w:p>
    <w:p w:rsidR="00BD1F84" w:rsidRDefault="00BD1F84" w:rsidP="002A0250">
      <w:pPr>
        <w:spacing w:after="0"/>
        <w:rPr>
          <w:rFonts w:eastAsia="Times New Roman" w:cstheme="minorHAnsi"/>
          <w:color w:val="000000"/>
        </w:rPr>
      </w:pPr>
    </w:p>
    <w:p w:rsidR="00BD1F84" w:rsidRPr="00C17D06" w:rsidRDefault="00BD1F84" w:rsidP="00BD1F84">
      <w:pPr>
        <w:spacing w:after="0"/>
        <w:ind w:left="720"/>
        <w:rPr>
          <w:rFonts w:eastAsia="Times New Roman" w:cstheme="minorHAnsi"/>
          <w:color w:val="000000"/>
        </w:rPr>
      </w:pPr>
      <w:r>
        <w:rPr>
          <w:rFonts w:eastAsia="Times New Roman" w:cstheme="minorHAnsi"/>
          <w:color w:val="000000"/>
        </w:rPr>
        <w:t xml:space="preserve">Now that Q3 is reverse scored, use it to re-estimate Cronbach’s alpha. Originally, we used Q1, Q2, Q3, and Q4; now we should use Q1, Q2, Q3R, and Q4 – note the Q3R, not Q3. We incorporate the reversed Q3R instead of the original Q3. SPSS results are provided below. </w:t>
      </w:r>
    </w:p>
    <w:p w:rsidR="00C17D06" w:rsidRDefault="00C17D06" w:rsidP="002A0250">
      <w:pPr>
        <w:spacing w:after="0"/>
        <w:rPr>
          <w:rFonts w:eastAsia="Times New Roman" w:cstheme="minorHAnsi"/>
          <w:color w:val="000000"/>
        </w:rPr>
      </w:pPr>
    </w:p>
    <w:p w:rsidR="00334518" w:rsidRDefault="00334518" w:rsidP="00334518">
      <w:pPr>
        <w:spacing w:after="0"/>
        <w:ind w:left="720"/>
        <w:rPr>
          <w:rFonts w:eastAsia="Times New Roman" w:cstheme="minorHAnsi"/>
          <w:color w:val="000000"/>
        </w:rPr>
      </w:pPr>
      <w:r>
        <w:rPr>
          <w:noProof/>
        </w:rPr>
        <w:lastRenderedPageBreak/>
        <w:drawing>
          <wp:inline distT="0" distB="0" distL="0" distR="0" wp14:anchorId="0E8E9251" wp14:editId="7695BFDE">
            <wp:extent cx="3101008" cy="1845101"/>
            <wp:effectExtent l="0" t="0" r="4445"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128450" cy="1861429"/>
                    </a:xfrm>
                    <a:prstGeom prst="rect">
                      <a:avLst/>
                    </a:prstGeom>
                  </pic:spPr>
                </pic:pic>
              </a:graphicData>
            </a:graphic>
          </wp:inline>
        </w:drawing>
      </w:r>
    </w:p>
    <w:p w:rsidR="00334518" w:rsidRDefault="00334518" w:rsidP="002A0250">
      <w:pPr>
        <w:spacing w:after="0"/>
        <w:rPr>
          <w:rFonts w:eastAsia="Times New Roman" w:cstheme="minorHAnsi"/>
          <w:color w:val="000000"/>
        </w:rPr>
      </w:pPr>
    </w:p>
    <w:p w:rsidR="00334518" w:rsidRDefault="00334518" w:rsidP="00334518">
      <w:pPr>
        <w:spacing w:after="0"/>
        <w:ind w:left="720"/>
        <w:rPr>
          <w:rFonts w:eastAsia="Times New Roman" w:cstheme="minorHAnsi"/>
          <w:color w:val="000000"/>
        </w:rPr>
      </w:pPr>
      <w:r>
        <w:rPr>
          <w:noProof/>
        </w:rPr>
        <w:drawing>
          <wp:inline distT="0" distB="0" distL="0" distR="0" wp14:anchorId="60ACAB19" wp14:editId="5E9B5EC4">
            <wp:extent cx="2655735" cy="248393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661275" cy="2489117"/>
                    </a:xfrm>
                    <a:prstGeom prst="rect">
                      <a:avLst/>
                    </a:prstGeom>
                  </pic:spPr>
                </pic:pic>
              </a:graphicData>
            </a:graphic>
          </wp:inline>
        </w:drawing>
      </w:r>
    </w:p>
    <w:p w:rsidR="00334518" w:rsidRDefault="00334518" w:rsidP="002A0250">
      <w:pPr>
        <w:spacing w:after="0"/>
        <w:rPr>
          <w:rFonts w:eastAsia="Times New Roman" w:cstheme="minorHAnsi"/>
          <w:color w:val="000000"/>
        </w:rPr>
      </w:pPr>
    </w:p>
    <w:p w:rsidR="00334518" w:rsidRDefault="00334518" w:rsidP="00334518">
      <w:pPr>
        <w:spacing w:after="0"/>
        <w:ind w:left="720"/>
        <w:rPr>
          <w:rFonts w:eastAsia="Times New Roman" w:cstheme="minorHAnsi"/>
          <w:color w:val="000000"/>
        </w:rPr>
      </w:pPr>
      <w:r>
        <w:rPr>
          <w:noProof/>
        </w:rPr>
        <w:drawing>
          <wp:inline distT="0" distB="0" distL="0" distR="0" wp14:anchorId="7F2F1011" wp14:editId="46DFE2EB">
            <wp:extent cx="2533072" cy="3403158"/>
            <wp:effectExtent l="0" t="0" r="635" b="698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536862" cy="3408250"/>
                    </a:xfrm>
                    <a:prstGeom prst="rect">
                      <a:avLst/>
                    </a:prstGeom>
                  </pic:spPr>
                </pic:pic>
              </a:graphicData>
            </a:graphic>
          </wp:inline>
        </w:drawing>
      </w:r>
    </w:p>
    <w:p w:rsidR="0025375F" w:rsidRDefault="0025375F" w:rsidP="00334518">
      <w:pPr>
        <w:spacing w:after="0"/>
        <w:ind w:left="720"/>
        <w:rPr>
          <w:rFonts w:eastAsia="Times New Roman" w:cstheme="minorHAnsi"/>
          <w:color w:val="000000"/>
        </w:rPr>
      </w:pPr>
    </w:p>
    <w:p w:rsidR="0025375F" w:rsidRPr="00C17D06" w:rsidRDefault="0025375F" w:rsidP="00334518">
      <w:pPr>
        <w:spacing w:after="0"/>
        <w:ind w:left="720"/>
        <w:rPr>
          <w:rFonts w:eastAsia="Times New Roman" w:cstheme="minorHAnsi"/>
          <w:color w:val="000000"/>
        </w:rPr>
      </w:pPr>
      <w:r>
        <w:rPr>
          <w:rFonts w:eastAsia="Times New Roman" w:cstheme="minorHAnsi"/>
          <w:color w:val="000000"/>
        </w:rPr>
        <w:t xml:space="preserve">Note that Q3R now correlates positively with the other items and has a mean score more consistent with the other items too. Unfortunately, Cronbach’s alpha at .57 is still too low for solid research use. </w:t>
      </w:r>
    </w:p>
    <w:p w:rsidR="00570A21" w:rsidRPr="00C17D06" w:rsidRDefault="00113C52" w:rsidP="00113C52">
      <w:pPr>
        <w:spacing w:after="0"/>
        <w:ind w:left="720"/>
        <w:rPr>
          <w:rFonts w:eastAsia="Times New Roman" w:cstheme="minorHAnsi"/>
          <w:color w:val="000000"/>
        </w:rPr>
      </w:pPr>
      <w:r>
        <w:rPr>
          <w:noProof/>
        </w:rPr>
        <w:lastRenderedPageBreak/>
        <w:drawing>
          <wp:inline distT="0" distB="0" distL="0" distR="0" wp14:anchorId="300E70DD" wp14:editId="41C5C35B">
            <wp:extent cx="3864334" cy="1183871"/>
            <wp:effectExtent l="0" t="0" r="317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877119" cy="1187788"/>
                    </a:xfrm>
                    <a:prstGeom prst="rect">
                      <a:avLst/>
                    </a:prstGeom>
                  </pic:spPr>
                </pic:pic>
              </a:graphicData>
            </a:graphic>
          </wp:inline>
        </w:drawing>
      </w:r>
    </w:p>
    <w:p w:rsidR="00570A21" w:rsidRDefault="004D1FA1" w:rsidP="002A0250">
      <w:pPr>
        <w:spacing w:after="0"/>
        <w:rPr>
          <w:rFonts w:cstheme="minorHAnsi"/>
          <w:noProof/>
        </w:rPr>
      </w:pPr>
      <w:r>
        <w:rPr>
          <w:rFonts w:cstheme="minorHAnsi"/>
          <w:noProof/>
        </w:rPr>
        <w:t xml:space="preserve"> </w:t>
      </w:r>
    </w:p>
    <w:p w:rsidR="00113C52" w:rsidRPr="005D6980" w:rsidRDefault="00113C52" w:rsidP="00113C52">
      <w:pPr>
        <w:spacing w:after="0"/>
        <w:ind w:left="720"/>
        <w:rPr>
          <w:rFonts w:eastAsia="Times New Roman" w:cstheme="minorHAnsi"/>
          <w:color w:val="000000"/>
        </w:rPr>
      </w:pPr>
      <w:r>
        <w:rPr>
          <w:rFonts w:cstheme="minorHAnsi"/>
          <w:noProof/>
        </w:rPr>
        <w:t xml:space="preserve">The Item-Total Statistics table shows Q3R does not seem to work well with Q1, Q2, and Q3 despite reversing the score. Dropping Q3R would improve alpha and may also improve the scale. Likely the problem with wording of Q3 or the reversed nature of Q3. </w:t>
      </w:r>
    </w:p>
    <w:p w:rsidR="00570A21" w:rsidRPr="005D6980" w:rsidRDefault="00570A21" w:rsidP="002A0250">
      <w:pPr>
        <w:spacing w:after="0"/>
        <w:rPr>
          <w:rFonts w:eastAsia="Times New Roman" w:cstheme="minorHAnsi"/>
          <w:color w:val="000000"/>
        </w:rPr>
      </w:pPr>
    </w:p>
    <w:p w:rsidR="00570A21" w:rsidRDefault="007F0664" w:rsidP="00922622">
      <w:pPr>
        <w:spacing w:after="0"/>
        <w:rPr>
          <w:rFonts w:eastAsia="Times New Roman" w:cstheme="minorHAnsi"/>
          <w:b/>
          <w:color w:val="000000"/>
        </w:rPr>
      </w:pPr>
      <w:r w:rsidRPr="005D6980">
        <w:rPr>
          <w:rFonts w:eastAsia="Times New Roman" w:cstheme="minorHAnsi"/>
          <w:b/>
          <w:color w:val="000000"/>
        </w:rPr>
        <w:t xml:space="preserve">8. </w:t>
      </w:r>
      <w:r w:rsidR="00570A21" w:rsidRPr="005D6980">
        <w:rPr>
          <w:rFonts w:eastAsia="Times New Roman" w:cstheme="minorHAnsi"/>
          <w:b/>
          <w:color w:val="000000"/>
        </w:rPr>
        <w:t>Published Examples</w:t>
      </w:r>
    </w:p>
    <w:p w:rsidR="00B327AC" w:rsidRPr="00B327AC" w:rsidRDefault="00B327AC" w:rsidP="00922622">
      <w:pPr>
        <w:spacing w:after="0"/>
        <w:rPr>
          <w:rFonts w:eastAsia="Times New Roman" w:cstheme="minorHAnsi"/>
          <w:color w:val="000000"/>
        </w:rPr>
      </w:pPr>
      <w:r>
        <w:rPr>
          <w:rFonts w:eastAsia="Times New Roman" w:cstheme="minorHAnsi"/>
          <w:color w:val="000000"/>
        </w:rPr>
        <w:tab/>
      </w:r>
      <w:r w:rsidRPr="00B327AC">
        <w:rPr>
          <w:rFonts w:eastAsia="Times New Roman" w:cstheme="minorHAnsi"/>
          <w:color w:val="000000"/>
        </w:rPr>
        <w:t>Below</w:t>
      </w:r>
      <w:r>
        <w:rPr>
          <w:rFonts w:eastAsia="Times New Roman" w:cstheme="minorHAnsi"/>
          <w:color w:val="000000"/>
        </w:rPr>
        <w:t xml:space="preserve"> are linked several example publications that demonstrate how internal consistency reliability is typically presented in research. </w:t>
      </w:r>
    </w:p>
    <w:p w:rsidR="00B327AC" w:rsidRPr="00B327AC" w:rsidRDefault="00B327AC" w:rsidP="00922622">
      <w:pPr>
        <w:spacing w:after="0"/>
        <w:rPr>
          <w:rFonts w:eastAsia="Times New Roman" w:cstheme="minorHAnsi"/>
          <w:color w:val="000000"/>
        </w:rPr>
      </w:pPr>
    </w:p>
    <w:p w:rsidR="00570A21" w:rsidRPr="005D6980" w:rsidRDefault="00CB53A0" w:rsidP="00922622">
      <w:pPr>
        <w:pStyle w:val="ListParagraph"/>
        <w:numPr>
          <w:ilvl w:val="0"/>
          <w:numId w:val="35"/>
        </w:numPr>
        <w:spacing w:after="0" w:line="240" w:lineRule="auto"/>
        <w:rPr>
          <w:rFonts w:eastAsia="Times New Roman" w:cstheme="minorHAnsi"/>
          <w:color w:val="000000"/>
        </w:rPr>
      </w:pPr>
      <w:hyperlink r:id="rId33" w:tgtFrame="_blank" w:history="1">
        <w:r w:rsidR="00570A21" w:rsidRPr="005D6980">
          <w:rPr>
            <w:rFonts w:eastAsia="Times New Roman" w:cstheme="minorHAnsi"/>
            <w:color w:val="0000FF"/>
            <w:u w:val="single"/>
          </w:rPr>
          <w:t>Menon</w:t>
        </w:r>
      </w:hyperlink>
      <w:r w:rsidR="00570A21" w:rsidRPr="005D6980">
        <w:rPr>
          <w:rFonts w:eastAsia="Times New Roman" w:cstheme="minorHAnsi"/>
          <w:color w:val="000000"/>
        </w:rPr>
        <w:t xml:space="preserve"> 2001: Reported in text format; p. 164 Cronbach's alpha and test-retest reliabilities reported on 15 item </w:t>
      </w:r>
      <w:proofErr w:type="gramStart"/>
      <w:r w:rsidR="00570A21" w:rsidRPr="005D6980">
        <w:rPr>
          <w:rFonts w:eastAsia="Times New Roman" w:cstheme="minorHAnsi"/>
          <w:color w:val="000000"/>
        </w:rPr>
        <w:t>scale</w:t>
      </w:r>
      <w:proofErr w:type="gramEnd"/>
      <w:r w:rsidR="00570A21" w:rsidRPr="005D6980">
        <w:rPr>
          <w:rFonts w:eastAsia="Times New Roman" w:cstheme="minorHAnsi"/>
          <w:color w:val="000000"/>
        </w:rPr>
        <w:t>; p. 171 Cronbach's alpha and test-retest reliabilities reported on 9 item scale</w:t>
      </w:r>
    </w:p>
    <w:p w:rsidR="00570A21" w:rsidRPr="005D6980" w:rsidRDefault="00CB53A0" w:rsidP="00922622">
      <w:pPr>
        <w:pStyle w:val="ListParagraph"/>
        <w:numPr>
          <w:ilvl w:val="0"/>
          <w:numId w:val="35"/>
        </w:numPr>
        <w:spacing w:after="0" w:line="240" w:lineRule="auto"/>
        <w:rPr>
          <w:rFonts w:eastAsia="Times New Roman" w:cstheme="minorHAnsi"/>
          <w:color w:val="000000"/>
        </w:rPr>
      </w:pPr>
      <w:hyperlink r:id="rId34" w:tgtFrame="_blank" w:history="1">
        <w:proofErr w:type="spellStart"/>
        <w:r w:rsidR="00570A21" w:rsidRPr="005D6980">
          <w:rPr>
            <w:rFonts w:eastAsia="Times New Roman" w:cstheme="minorHAnsi"/>
            <w:color w:val="0000FF"/>
            <w:u w:val="single"/>
          </w:rPr>
          <w:t>Kanning</w:t>
        </w:r>
        <w:proofErr w:type="spellEnd"/>
        <w:r w:rsidR="00570A21" w:rsidRPr="005D6980">
          <w:rPr>
            <w:rFonts w:eastAsia="Times New Roman" w:cstheme="minorHAnsi"/>
            <w:color w:val="0000FF"/>
            <w:u w:val="single"/>
          </w:rPr>
          <w:t xml:space="preserve">, </w:t>
        </w:r>
        <w:proofErr w:type="spellStart"/>
        <w:r w:rsidR="00570A21" w:rsidRPr="005D6980">
          <w:rPr>
            <w:rFonts w:eastAsia="Times New Roman" w:cstheme="minorHAnsi"/>
            <w:color w:val="0000FF"/>
            <w:u w:val="single"/>
          </w:rPr>
          <w:t>Böttcher</w:t>
        </w:r>
        <w:proofErr w:type="spellEnd"/>
        <w:r w:rsidR="00570A21" w:rsidRPr="005D6980">
          <w:rPr>
            <w:rFonts w:eastAsia="Times New Roman" w:cstheme="minorHAnsi"/>
            <w:color w:val="0000FF"/>
            <w:u w:val="single"/>
          </w:rPr>
          <w:t xml:space="preserve"> &amp; Herrmann</w:t>
        </w:r>
      </w:hyperlink>
      <w:r w:rsidR="00570A21" w:rsidRPr="005D6980">
        <w:rPr>
          <w:rFonts w:eastAsia="Times New Roman" w:cstheme="minorHAnsi"/>
          <w:color w:val="000000"/>
        </w:rPr>
        <w:t> 2012:  Reported in table format; see Table 2 p. 145 (alpha and test-retest)</w:t>
      </w:r>
    </w:p>
    <w:p w:rsidR="00570A21" w:rsidRPr="005D6980" w:rsidRDefault="00CB53A0" w:rsidP="00922622">
      <w:pPr>
        <w:pStyle w:val="ListParagraph"/>
        <w:numPr>
          <w:ilvl w:val="0"/>
          <w:numId w:val="35"/>
        </w:numPr>
        <w:spacing w:after="0" w:line="240" w:lineRule="auto"/>
        <w:rPr>
          <w:rFonts w:eastAsia="Times New Roman" w:cstheme="minorHAnsi"/>
          <w:color w:val="000000"/>
        </w:rPr>
      </w:pPr>
      <w:hyperlink r:id="rId35" w:tgtFrame="_blank" w:history="1">
        <w:r w:rsidR="00570A21" w:rsidRPr="005D6980">
          <w:rPr>
            <w:rFonts w:eastAsia="Times New Roman" w:cstheme="minorHAnsi"/>
            <w:color w:val="0000FF"/>
            <w:u w:val="single"/>
          </w:rPr>
          <w:t>Frey &amp; Bos</w:t>
        </w:r>
      </w:hyperlink>
      <w:r w:rsidR="00570A21" w:rsidRPr="005D6980">
        <w:rPr>
          <w:rFonts w:eastAsia="Times New Roman" w:cstheme="minorHAnsi"/>
          <w:color w:val="000000"/>
        </w:rPr>
        <w:t> 2012: Reported in table format; see Table 4 p. 34 (alpha, item-total correlations minimum and maximum)</w:t>
      </w:r>
    </w:p>
    <w:p w:rsidR="00922622" w:rsidRPr="005D6980" w:rsidRDefault="00CB53A0" w:rsidP="00922622">
      <w:pPr>
        <w:numPr>
          <w:ilvl w:val="0"/>
          <w:numId w:val="35"/>
        </w:numPr>
        <w:spacing w:after="0" w:line="240" w:lineRule="auto"/>
        <w:rPr>
          <w:rFonts w:cstheme="minorHAnsi"/>
          <w:color w:val="000000"/>
        </w:rPr>
      </w:pPr>
      <w:hyperlink r:id="rId36" w:tgtFrame="_blank" w:history="1">
        <w:proofErr w:type="spellStart"/>
        <w:r w:rsidR="00922622" w:rsidRPr="005D6980">
          <w:rPr>
            <w:rStyle w:val="Hyperlink"/>
            <w:rFonts w:cstheme="minorHAnsi"/>
          </w:rPr>
          <w:t>Fassinger</w:t>
        </w:r>
        <w:proofErr w:type="spellEnd"/>
      </w:hyperlink>
      <w:r w:rsidR="00922622" w:rsidRPr="005D6980">
        <w:rPr>
          <w:rFonts w:cstheme="minorHAnsi"/>
          <w:color w:val="000000"/>
        </w:rPr>
        <w:t> 1994: Development and Testing of the Attitudes Toward Feminism and The Women's Movement (FWM) Scale. Item-total correlation, Table 1 p. 395  </w:t>
      </w:r>
    </w:p>
    <w:p w:rsidR="00570A21" w:rsidRPr="005D6980" w:rsidRDefault="00570A21" w:rsidP="00922622">
      <w:pPr>
        <w:spacing w:after="0"/>
        <w:rPr>
          <w:rFonts w:eastAsia="Times New Roman" w:cstheme="minorHAnsi"/>
          <w:color w:val="000000"/>
        </w:rPr>
      </w:pPr>
    </w:p>
    <w:p w:rsidR="00254164" w:rsidRPr="005D6980" w:rsidRDefault="006F6C01" w:rsidP="00922622">
      <w:pPr>
        <w:spacing w:after="0"/>
        <w:rPr>
          <w:rFonts w:cstheme="minorHAnsi"/>
          <w:b/>
        </w:rPr>
      </w:pPr>
      <w:r w:rsidRPr="005D6980">
        <w:rPr>
          <w:rFonts w:cstheme="minorHAnsi"/>
          <w:b/>
        </w:rPr>
        <w:t>References</w:t>
      </w:r>
    </w:p>
    <w:p w:rsidR="00105F1D" w:rsidRDefault="00105F1D" w:rsidP="002A0250">
      <w:pPr>
        <w:spacing w:after="0"/>
        <w:rPr>
          <w:rFonts w:cstheme="minorHAnsi"/>
        </w:rPr>
      </w:pPr>
    </w:p>
    <w:p w:rsidR="002F0636" w:rsidRPr="0047177C" w:rsidRDefault="002F0636" w:rsidP="002F0636">
      <w:pPr>
        <w:spacing w:after="0"/>
        <w:rPr>
          <w:rFonts w:cstheme="minorHAnsi"/>
        </w:rPr>
      </w:pPr>
      <w:r w:rsidRPr="0047177C">
        <w:rPr>
          <w:rFonts w:ascii="Arial" w:hAnsi="Arial" w:cs="Arial"/>
          <w:color w:val="222222"/>
          <w:sz w:val="20"/>
          <w:szCs w:val="20"/>
          <w:shd w:val="clear" w:color="auto" w:fill="FFFFFF"/>
        </w:rPr>
        <w:t>Cortina, J. M. (1993). What is coefficient alpha? An examination of theory and applications. </w:t>
      </w:r>
      <w:r w:rsidRPr="0047177C">
        <w:rPr>
          <w:rFonts w:ascii="Arial" w:hAnsi="Arial" w:cs="Arial"/>
          <w:iCs/>
          <w:color w:val="222222"/>
          <w:sz w:val="20"/>
          <w:szCs w:val="20"/>
          <w:shd w:val="clear" w:color="auto" w:fill="FFFFFF"/>
        </w:rPr>
        <w:t>Journal of applied psychology</w:t>
      </w:r>
      <w:r w:rsidRPr="0047177C">
        <w:rPr>
          <w:rFonts w:ascii="Arial" w:hAnsi="Arial" w:cs="Arial"/>
          <w:color w:val="222222"/>
          <w:sz w:val="20"/>
          <w:szCs w:val="20"/>
          <w:shd w:val="clear" w:color="auto" w:fill="FFFFFF"/>
        </w:rPr>
        <w:t>, </w:t>
      </w:r>
      <w:r w:rsidRPr="0047177C">
        <w:rPr>
          <w:rFonts w:ascii="Arial" w:hAnsi="Arial" w:cs="Arial"/>
          <w:iCs/>
          <w:color w:val="222222"/>
          <w:sz w:val="20"/>
          <w:szCs w:val="20"/>
          <w:shd w:val="clear" w:color="auto" w:fill="FFFFFF"/>
        </w:rPr>
        <w:t>78</w:t>
      </w:r>
      <w:r w:rsidRPr="0047177C">
        <w:rPr>
          <w:rFonts w:ascii="Arial" w:hAnsi="Arial" w:cs="Arial"/>
          <w:color w:val="222222"/>
          <w:sz w:val="20"/>
          <w:szCs w:val="20"/>
          <w:shd w:val="clear" w:color="auto" w:fill="FFFFFF"/>
        </w:rPr>
        <w:t>(1), 98.</w:t>
      </w:r>
    </w:p>
    <w:p w:rsidR="002F0636" w:rsidRPr="0047177C" w:rsidRDefault="002F0636" w:rsidP="002A0250">
      <w:pPr>
        <w:spacing w:after="0"/>
        <w:rPr>
          <w:rFonts w:cstheme="minorHAnsi"/>
        </w:rPr>
      </w:pPr>
    </w:p>
    <w:p w:rsidR="00FC264E" w:rsidRPr="0047177C" w:rsidRDefault="00FC264E" w:rsidP="002A0250">
      <w:pPr>
        <w:spacing w:after="0"/>
        <w:rPr>
          <w:rFonts w:cstheme="minorHAnsi"/>
        </w:rPr>
      </w:pPr>
      <w:r w:rsidRPr="0047177C">
        <w:rPr>
          <w:rFonts w:cstheme="minorHAnsi"/>
        </w:rPr>
        <w:t xml:space="preserve">Garson, G. D. (2016). Validity &amp; Reliability. Statistical Associates Publishing. Asheboro, NC. </w:t>
      </w:r>
    </w:p>
    <w:p w:rsidR="002F0636" w:rsidRPr="0047177C" w:rsidRDefault="002F0636" w:rsidP="002A0250">
      <w:pPr>
        <w:spacing w:after="0"/>
        <w:rPr>
          <w:rFonts w:cstheme="minorHAnsi"/>
        </w:rPr>
      </w:pPr>
    </w:p>
    <w:p w:rsidR="00FC264E" w:rsidRPr="0047177C" w:rsidRDefault="00C5329E" w:rsidP="002A0250">
      <w:pPr>
        <w:spacing w:after="0"/>
        <w:rPr>
          <w:rFonts w:cstheme="minorHAnsi"/>
        </w:rPr>
      </w:pPr>
      <w:r w:rsidRPr="0047177C">
        <w:rPr>
          <w:rFonts w:cstheme="minorHAnsi"/>
        </w:rPr>
        <w:t>Menon, S.T. (2001). Employee empowerment: An integrative psychological approach. Applied Psychology: An International Review, 50, 153-180.</w:t>
      </w:r>
    </w:p>
    <w:p w:rsidR="00C5329E" w:rsidRPr="0047177C" w:rsidRDefault="00C5329E" w:rsidP="002A0250">
      <w:pPr>
        <w:spacing w:after="0"/>
        <w:rPr>
          <w:rFonts w:cstheme="minorHAnsi"/>
        </w:rPr>
      </w:pPr>
    </w:p>
    <w:p w:rsidR="002F0636" w:rsidRPr="0047177C" w:rsidRDefault="002F0636" w:rsidP="002A0250">
      <w:pPr>
        <w:spacing w:after="0"/>
        <w:rPr>
          <w:rFonts w:cstheme="minorHAnsi"/>
        </w:rPr>
      </w:pPr>
      <w:proofErr w:type="spellStart"/>
      <w:r w:rsidRPr="0047177C">
        <w:rPr>
          <w:rFonts w:ascii="Arial" w:hAnsi="Arial" w:cs="Arial"/>
          <w:color w:val="222222"/>
          <w:sz w:val="20"/>
          <w:szCs w:val="20"/>
          <w:shd w:val="clear" w:color="auto" w:fill="FFFFFF"/>
        </w:rPr>
        <w:t>Ragheb</w:t>
      </w:r>
      <w:proofErr w:type="spellEnd"/>
      <w:r w:rsidRPr="0047177C">
        <w:rPr>
          <w:rFonts w:ascii="Arial" w:hAnsi="Arial" w:cs="Arial"/>
          <w:color w:val="222222"/>
          <w:sz w:val="20"/>
          <w:szCs w:val="20"/>
          <w:shd w:val="clear" w:color="auto" w:fill="FFFFFF"/>
        </w:rPr>
        <w:t>, M. G., &amp; Beard, J. G. (1982). Measuring leisure attitude. </w:t>
      </w:r>
      <w:r w:rsidRPr="0047177C">
        <w:rPr>
          <w:rFonts w:ascii="Arial" w:hAnsi="Arial" w:cs="Arial"/>
          <w:iCs/>
          <w:color w:val="222222"/>
          <w:sz w:val="20"/>
          <w:szCs w:val="20"/>
          <w:shd w:val="clear" w:color="auto" w:fill="FFFFFF"/>
        </w:rPr>
        <w:t>Journal of leisure Research</w:t>
      </w:r>
      <w:r w:rsidRPr="0047177C">
        <w:rPr>
          <w:rFonts w:ascii="Arial" w:hAnsi="Arial" w:cs="Arial"/>
          <w:color w:val="222222"/>
          <w:sz w:val="20"/>
          <w:szCs w:val="20"/>
          <w:shd w:val="clear" w:color="auto" w:fill="FFFFFF"/>
        </w:rPr>
        <w:t>, </w:t>
      </w:r>
      <w:r w:rsidRPr="0047177C">
        <w:rPr>
          <w:rFonts w:ascii="Arial" w:hAnsi="Arial" w:cs="Arial"/>
          <w:iCs/>
          <w:color w:val="222222"/>
          <w:sz w:val="20"/>
          <w:szCs w:val="20"/>
          <w:shd w:val="clear" w:color="auto" w:fill="FFFFFF"/>
        </w:rPr>
        <w:t>14</w:t>
      </w:r>
      <w:r w:rsidRPr="0047177C">
        <w:rPr>
          <w:rFonts w:ascii="Arial" w:hAnsi="Arial" w:cs="Arial"/>
          <w:color w:val="222222"/>
          <w:sz w:val="20"/>
          <w:szCs w:val="20"/>
          <w:shd w:val="clear" w:color="auto" w:fill="FFFFFF"/>
        </w:rPr>
        <w:t>(2), 155-167.</w:t>
      </w:r>
    </w:p>
    <w:sectPr w:rsidR="002F0636" w:rsidRPr="0047177C" w:rsidSect="004C03AF">
      <w:headerReference w:type="default" r:id="rId3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3A0" w:rsidRDefault="00CB53A0" w:rsidP="004E4006">
      <w:pPr>
        <w:spacing w:after="0" w:line="240" w:lineRule="auto"/>
      </w:pPr>
      <w:r>
        <w:separator/>
      </w:r>
    </w:p>
  </w:endnote>
  <w:endnote w:type="continuationSeparator" w:id="0">
    <w:p w:rsidR="00CB53A0" w:rsidRDefault="00CB53A0" w:rsidP="004E4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3A0" w:rsidRDefault="00CB53A0" w:rsidP="004E4006">
      <w:pPr>
        <w:spacing w:after="0" w:line="240" w:lineRule="auto"/>
      </w:pPr>
      <w:r>
        <w:separator/>
      </w:r>
    </w:p>
  </w:footnote>
  <w:footnote w:type="continuationSeparator" w:id="0">
    <w:p w:rsidR="00CB53A0" w:rsidRDefault="00CB53A0" w:rsidP="004E4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995498"/>
      <w:docPartObj>
        <w:docPartGallery w:val="Page Numbers (Top of Page)"/>
        <w:docPartUnique/>
      </w:docPartObj>
    </w:sdtPr>
    <w:sdtEndPr>
      <w:rPr>
        <w:noProof/>
        <w:sz w:val="20"/>
        <w:szCs w:val="20"/>
      </w:rPr>
    </w:sdtEndPr>
    <w:sdtContent>
      <w:p w:rsidR="00480B7D" w:rsidRPr="005D6980" w:rsidRDefault="00480B7D">
        <w:pPr>
          <w:pStyle w:val="Header"/>
          <w:jc w:val="right"/>
          <w:rPr>
            <w:sz w:val="20"/>
            <w:szCs w:val="20"/>
          </w:rPr>
        </w:pPr>
        <w:r w:rsidRPr="005D6980">
          <w:rPr>
            <w:sz w:val="20"/>
            <w:szCs w:val="20"/>
          </w:rPr>
          <w:fldChar w:fldCharType="begin"/>
        </w:r>
        <w:r w:rsidRPr="005D6980">
          <w:rPr>
            <w:sz w:val="20"/>
            <w:szCs w:val="20"/>
          </w:rPr>
          <w:instrText xml:space="preserve"> PAGE   \* MERGEFORMAT </w:instrText>
        </w:r>
        <w:r w:rsidRPr="005D6980">
          <w:rPr>
            <w:sz w:val="20"/>
            <w:szCs w:val="20"/>
          </w:rPr>
          <w:fldChar w:fldCharType="separate"/>
        </w:r>
        <w:r w:rsidRPr="005D6980">
          <w:rPr>
            <w:noProof/>
            <w:sz w:val="20"/>
            <w:szCs w:val="20"/>
          </w:rPr>
          <w:t>9</w:t>
        </w:r>
        <w:r w:rsidRPr="005D6980">
          <w:rPr>
            <w:noProof/>
            <w:sz w:val="20"/>
            <w:szCs w:val="20"/>
          </w:rPr>
          <w:fldChar w:fldCharType="end"/>
        </w:r>
      </w:p>
    </w:sdtContent>
  </w:sdt>
  <w:p w:rsidR="00480B7D" w:rsidRDefault="00480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74C1"/>
    <w:multiLevelType w:val="hybridMultilevel"/>
    <w:tmpl w:val="495CD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15A58"/>
    <w:multiLevelType w:val="multilevel"/>
    <w:tmpl w:val="5116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31F9E"/>
    <w:multiLevelType w:val="hybridMultilevel"/>
    <w:tmpl w:val="66F89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7600C"/>
    <w:multiLevelType w:val="hybridMultilevel"/>
    <w:tmpl w:val="E832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53950"/>
    <w:multiLevelType w:val="hybridMultilevel"/>
    <w:tmpl w:val="F7984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431E5"/>
    <w:multiLevelType w:val="hybridMultilevel"/>
    <w:tmpl w:val="F516D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C1049"/>
    <w:multiLevelType w:val="hybridMultilevel"/>
    <w:tmpl w:val="08A4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B1C3A"/>
    <w:multiLevelType w:val="hybridMultilevel"/>
    <w:tmpl w:val="1DD83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FD3F76"/>
    <w:multiLevelType w:val="hybridMultilevel"/>
    <w:tmpl w:val="C17ADCA0"/>
    <w:lvl w:ilvl="0" w:tplc="73BA0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6C4D3F"/>
    <w:multiLevelType w:val="hybridMultilevel"/>
    <w:tmpl w:val="57AA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5640B"/>
    <w:multiLevelType w:val="hybridMultilevel"/>
    <w:tmpl w:val="4552B154"/>
    <w:lvl w:ilvl="0" w:tplc="A2A28FC6">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E0C7A9E"/>
    <w:multiLevelType w:val="hybridMultilevel"/>
    <w:tmpl w:val="9C1422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5C79D5"/>
    <w:multiLevelType w:val="hybridMultilevel"/>
    <w:tmpl w:val="9F8E7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B14B7"/>
    <w:multiLevelType w:val="hybridMultilevel"/>
    <w:tmpl w:val="BA2E1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FA0B67"/>
    <w:multiLevelType w:val="hybridMultilevel"/>
    <w:tmpl w:val="60925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1F6227"/>
    <w:multiLevelType w:val="hybridMultilevel"/>
    <w:tmpl w:val="8FF41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C0C4A"/>
    <w:multiLevelType w:val="hybridMultilevel"/>
    <w:tmpl w:val="2DDC9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2654B"/>
    <w:multiLevelType w:val="hybridMultilevel"/>
    <w:tmpl w:val="92322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E12B95"/>
    <w:multiLevelType w:val="hybridMultilevel"/>
    <w:tmpl w:val="6562C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C1C90"/>
    <w:multiLevelType w:val="hybridMultilevel"/>
    <w:tmpl w:val="EFCE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F56FD6"/>
    <w:multiLevelType w:val="hybridMultilevel"/>
    <w:tmpl w:val="5DE48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2E54C1"/>
    <w:multiLevelType w:val="hybridMultilevel"/>
    <w:tmpl w:val="4552B154"/>
    <w:lvl w:ilvl="0" w:tplc="A2A28FC6">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8FF2257"/>
    <w:multiLevelType w:val="multilevel"/>
    <w:tmpl w:val="2438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877F76"/>
    <w:multiLevelType w:val="hybridMultilevel"/>
    <w:tmpl w:val="5298E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D00385"/>
    <w:multiLevelType w:val="hybridMultilevel"/>
    <w:tmpl w:val="7D8257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EA85BF5"/>
    <w:multiLevelType w:val="hybridMultilevel"/>
    <w:tmpl w:val="3EA2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BE363F"/>
    <w:multiLevelType w:val="hybridMultilevel"/>
    <w:tmpl w:val="786667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37A36D3"/>
    <w:multiLevelType w:val="hybridMultilevel"/>
    <w:tmpl w:val="09681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A06311"/>
    <w:multiLevelType w:val="hybridMultilevel"/>
    <w:tmpl w:val="DE90B51C"/>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7576243"/>
    <w:multiLevelType w:val="hybridMultilevel"/>
    <w:tmpl w:val="C00A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2E7064"/>
    <w:multiLevelType w:val="hybridMultilevel"/>
    <w:tmpl w:val="EB42D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2A321F"/>
    <w:multiLevelType w:val="hybridMultilevel"/>
    <w:tmpl w:val="24E4A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F541A"/>
    <w:multiLevelType w:val="hybridMultilevel"/>
    <w:tmpl w:val="4ED4813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3" w15:restartNumberingAfterBreak="0">
    <w:nsid w:val="5CC9443C"/>
    <w:multiLevelType w:val="hybridMultilevel"/>
    <w:tmpl w:val="0C209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B1F91"/>
    <w:multiLevelType w:val="hybridMultilevel"/>
    <w:tmpl w:val="50C2B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D72344"/>
    <w:multiLevelType w:val="hybridMultilevel"/>
    <w:tmpl w:val="6390E7F0"/>
    <w:lvl w:ilvl="0" w:tplc="A2A28FC6">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7B68F7"/>
    <w:multiLevelType w:val="hybridMultilevel"/>
    <w:tmpl w:val="F45E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87043B"/>
    <w:multiLevelType w:val="hybridMultilevel"/>
    <w:tmpl w:val="1B02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E51D92"/>
    <w:multiLevelType w:val="hybridMultilevel"/>
    <w:tmpl w:val="50649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627D8F"/>
    <w:multiLevelType w:val="hybridMultilevel"/>
    <w:tmpl w:val="5A340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3E318F1"/>
    <w:multiLevelType w:val="hybridMultilevel"/>
    <w:tmpl w:val="24901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41320C"/>
    <w:multiLevelType w:val="hybridMultilevel"/>
    <w:tmpl w:val="47FA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8"/>
  </w:num>
  <w:num w:numId="3">
    <w:abstractNumId w:val="39"/>
  </w:num>
  <w:num w:numId="4">
    <w:abstractNumId w:val="17"/>
  </w:num>
  <w:num w:numId="5">
    <w:abstractNumId w:val="18"/>
  </w:num>
  <w:num w:numId="6">
    <w:abstractNumId w:val="6"/>
  </w:num>
  <w:num w:numId="7">
    <w:abstractNumId w:val="12"/>
  </w:num>
  <w:num w:numId="8">
    <w:abstractNumId w:val="36"/>
  </w:num>
  <w:num w:numId="9">
    <w:abstractNumId w:val="14"/>
  </w:num>
  <w:num w:numId="10">
    <w:abstractNumId w:val="19"/>
  </w:num>
  <w:num w:numId="11">
    <w:abstractNumId w:val="41"/>
  </w:num>
  <w:num w:numId="12">
    <w:abstractNumId w:val="2"/>
  </w:num>
  <w:num w:numId="13">
    <w:abstractNumId w:val="26"/>
  </w:num>
  <w:num w:numId="14">
    <w:abstractNumId w:val="10"/>
  </w:num>
  <w:num w:numId="15">
    <w:abstractNumId w:val="24"/>
  </w:num>
  <w:num w:numId="16">
    <w:abstractNumId w:val="35"/>
  </w:num>
  <w:num w:numId="17">
    <w:abstractNumId w:val="28"/>
  </w:num>
  <w:num w:numId="18">
    <w:abstractNumId w:val="27"/>
  </w:num>
  <w:num w:numId="19">
    <w:abstractNumId w:val="11"/>
  </w:num>
  <w:num w:numId="20">
    <w:abstractNumId w:val="40"/>
  </w:num>
  <w:num w:numId="21">
    <w:abstractNumId w:val="30"/>
  </w:num>
  <w:num w:numId="22">
    <w:abstractNumId w:val="33"/>
  </w:num>
  <w:num w:numId="23">
    <w:abstractNumId w:val="31"/>
  </w:num>
  <w:num w:numId="24">
    <w:abstractNumId w:val="21"/>
  </w:num>
  <w:num w:numId="25">
    <w:abstractNumId w:val="7"/>
  </w:num>
  <w:num w:numId="26">
    <w:abstractNumId w:val="0"/>
  </w:num>
  <w:num w:numId="27">
    <w:abstractNumId w:val="13"/>
  </w:num>
  <w:num w:numId="28">
    <w:abstractNumId w:val="3"/>
  </w:num>
  <w:num w:numId="29">
    <w:abstractNumId w:val="16"/>
  </w:num>
  <w:num w:numId="30">
    <w:abstractNumId w:val="29"/>
  </w:num>
  <w:num w:numId="31">
    <w:abstractNumId w:val="32"/>
  </w:num>
  <w:num w:numId="32">
    <w:abstractNumId w:val="23"/>
  </w:num>
  <w:num w:numId="33">
    <w:abstractNumId w:val="37"/>
  </w:num>
  <w:num w:numId="34">
    <w:abstractNumId w:val="4"/>
  </w:num>
  <w:num w:numId="35">
    <w:abstractNumId w:val="9"/>
  </w:num>
  <w:num w:numId="36">
    <w:abstractNumId w:val="5"/>
  </w:num>
  <w:num w:numId="37">
    <w:abstractNumId w:val="34"/>
  </w:num>
  <w:num w:numId="38">
    <w:abstractNumId w:val="1"/>
  </w:num>
  <w:num w:numId="39">
    <w:abstractNumId w:val="25"/>
  </w:num>
  <w:num w:numId="40">
    <w:abstractNumId w:val="22"/>
  </w:num>
  <w:num w:numId="41">
    <w:abstractNumId w:val="20"/>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AFD"/>
    <w:rsid w:val="00002759"/>
    <w:rsid w:val="00002932"/>
    <w:rsid w:val="00005E6D"/>
    <w:rsid w:val="00007831"/>
    <w:rsid w:val="00010DBB"/>
    <w:rsid w:val="000127AB"/>
    <w:rsid w:val="000131C6"/>
    <w:rsid w:val="0001723F"/>
    <w:rsid w:val="00017786"/>
    <w:rsid w:val="0001778F"/>
    <w:rsid w:val="000210AF"/>
    <w:rsid w:val="00021A35"/>
    <w:rsid w:val="000257D9"/>
    <w:rsid w:val="0002587E"/>
    <w:rsid w:val="00030276"/>
    <w:rsid w:val="0003097B"/>
    <w:rsid w:val="00034DD0"/>
    <w:rsid w:val="00043189"/>
    <w:rsid w:val="00047E33"/>
    <w:rsid w:val="00050544"/>
    <w:rsid w:val="0005096C"/>
    <w:rsid w:val="00055FDE"/>
    <w:rsid w:val="00056244"/>
    <w:rsid w:val="00056817"/>
    <w:rsid w:val="00063FE0"/>
    <w:rsid w:val="00064EDA"/>
    <w:rsid w:val="00065E47"/>
    <w:rsid w:val="000667CD"/>
    <w:rsid w:val="00067B89"/>
    <w:rsid w:val="00073656"/>
    <w:rsid w:val="00076218"/>
    <w:rsid w:val="00077B16"/>
    <w:rsid w:val="00080959"/>
    <w:rsid w:val="00080C0C"/>
    <w:rsid w:val="00080DC9"/>
    <w:rsid w:val="000831D6"/>
    <w:rsid w:val="00083AFD"/>
    <w:rsid w:val="000849B6"/>
    <w:rsid w:val="00085255"/>
    <w:rsid w:val="00091D51"/>
    <w:rsid w:val="000A0D0F"/>
    <w:rsid w:val="000A17CD"/>
    <w:rsid w:val="000B11BB"/>
    <w:rsid w:val="000B4A39"/>
    <w:rsid w:val="000C203C"/>
    <w:rsid w:val="000C3F4E"/>
    <w:rsid w:val="000D070F"/>
    <w:rsid w:val="000D0800"/>
    <w:rsid w:val="000D22D1"/>
    <w:rsid w:val="000D501F"/>
    <w:rsid w:val="000D6CBC"/>
    <w:rsid w:val="000E789C"/>
    <w:rsid w:val="000E7AC2"/>
    <w:rsid w:val="000F6649"/>
    <w:rsid w:val="000F66F1"/>
    <w:rsid w:val="000F6977"/>
    <w:rsid w:val="00103637"/>
    <w:rsid w:val="00105D56"/>
    <w:rsid w:val="00105F1D"/>
    <w:rsid w:val="00113C52"/>
    <w:rsid w:val="00116C50"/>
    <w:rsid w:val="0012000B"/>
    <w:rsid w:val="00120DE3"/>
    <w:rsid w:val="00122ED9"/>
    <w:rsid w:val="00124D3F"/>
    <w:rsid w:val="00126189"/>
    <w:rsid w:val="0012769E"/>
    <w:rsid w:val="00130458"/>
    <w:rsid w:val="00131FE7"/>
    <w:rsid w:val="00132FDD"/>
    <w:rsid w:val="00133E39"/>
    <w:rsid w:val="00141C0A"/>
    <w:rsid w:val="00144BA9"/>
    <w:rsid w:val="00145040"/>
    <w:rsid w:val="00145DE3"/>
    <w:rsid w:val="00146D83"/>
    <w:rsid w:val="001475F7"/>
    <w:rsid w:val="00147F34"/>
    <w:rsid w:val="00151AB8"/>
    <w:rsid w:val="00155E97"/>
    <w:rsid w:val="00157E5E"/>
    <w:rsid w:val="0016161F"/>
    <w:rsid w:val="0016306C"/>
    <w:rsid w:val="00163F86"/>
    <w:rsid w:val="00165976"/>
    <w:rsid w:val="001665AE"/>
    <w:rsid w:val="00170185"/>
    <w:rsid w:val="0017344B"/>
    <w:rsid w:val="001744BC"/>
    <w:rsid w:val="00174F14"/>
    <w:rsid w:val="00180522"/>
    <w:rsid w:val="00184CC5"/>
    <w:rsid w:val="00185405"/>
    <w:rsid w:val="00185968"/>
    <w:rsid w:val="001901E4"/>
    <w:rsid w:val="00190823"/>
    <w:rsid w:val="001917AE"/>
    <w:rsid w:val="00191D94"/>
    <w:rsid w:val="001973CC"/>
    <w:rsid w:val="001A0209"/>
    <w:rsid w:val="001A4653"/>
    <w:rsid w:val="001B44E5"/>
    <w:rsid w:val="001B5713"/>
    <w:rsid w:val="001B7039"/>
    <w:rsid w:val="001B797A"/>
    <w:rsid w:val="001C0DA1"/>
    <w:rsid w:val="001C13E8"/>
    <w:rsid w:val="001C5D8D"/>
    <w:rsid w:val="001C63DD"/>
    <w:rsid w:val="001D0172"/>
    <w:rsid w:val="001D1D0D"/>
    <w:rsid w:val="001D25C2"/>
    <w:rsid w:val="001D47E6"/>
    <w:rsid w:val="001D6CA2"/>
    <w:rsid w:val="001D71AD"/>
    <w:rsid w:val="001E11B9"/>
    <w:rsid w:val="001E1693"/>
    <w:rsid w:val="001E38FE"/>
    <w:rsid w:val="001E43E1"/>
    <w:rsid w:val="001E4AB4"/>
    <w:rsid w:val="001E635C"/>
    <w:rsid w:val="001E7633"/>
    <w:rsid w:val="001E7E54"/>
    <w:rsid w:val="001F014A"/>
    <w:rsid w:val="001F0C35"/>
    <w:rsid w:val="001F10F8"/>
    <w:rsid w:val="001F1E38"/>
    <w:rsid w:val="001F2A60"/>
    <w:rsid w:val="001F38AA"/>
    <w:rsid w:val="001F3F4C"/>
    <w:rsid w:val="001F43FF"/>
    <w:rsid w:val="001F54F7"/>
    <w:rsid w:val="001F6A00"/>
    <w:rsid w:val="00200565"/>
    <w:rsid w:val="002010BC"/>
    <w:rsid w:val="002041BE"/>
    <w:rsid w:val="002074DF"/>
    <w:rsid w:val="00207B96"/>
    <w:rsid w:val="002127C9"/>
    <w:rsid w:val="00212AC7"/>
    <w:rsid w:val="002160E4"/>
    <w:rsid w:val="00217842"/>
    <w:rsid w:val="00221408"/>
    <w:rsid w:val="00222AC0"/>
    <w:rsid w:val="00222C2F"/>
    <w:rsid w:val="002243EE"/>
    <w:rsid w:val="00231EBA"/>
    <w:rsid w:val="00233815"/>
    <w:rsid w:val="00233C48"/>
    <w:rsid w:val="002407CA"/>
    <w:rsid w:val="002413E8"/>
    <w:rsid w:val="00243D3B"/>
    <w:rsid w:val="00251BE9"/>
    <w:rsid w:val="0025375F"/>
    <w:rsid w:val="00253F19"/>
    <w:rsid w:val="00254164"/>
    <w:rsid w:val="00261892"/>
    <w:rsid w:val="002670ED"/>
    <w:rsid w:val="00267CFD"/>
    <w:rsid w:val="002715B7"/>
    <w:rsid w:val="00272444"/>
    <w:rsid w:val="00272E94"/>
    <w:rsid w:val="002741FB"/>
    <w:rsid w:val="002756A7"/>
    <w:rsid w:val="00280510"/>
    <w:rsid w:val="00280512"/>
    <w:rsid w:val="00290901"/>
    <w:rsid w:val="00291E5F"/>
    <w:rsid w:val="00293AAB"/>
    <w:rsid w:val="00297CFB"/>
    <w:rsid w:val="00297E8D"/>
    <w:rsid w:val="002A0250"/>
    <w:rsid w:val="002A0AA7"/>
    <w:rsid w:val="002A2CD3"/>
    <w:rsid w:val="002A6D86"/>
    <w:rsid w:val="002B0889"/>
    <w:rsid w:val="002B3EC7"/>
    <w:rsid w:val="002B4296"/>
    <w:rsid w:val="002B44F1"/>
    <w:rsid w:val="002B52A1"/>
    <w:rsid w:val="002B5B0F"/>
    <w:rsid w:val="002C0504"/>
    <w:rsid w:val="002C09CE"/>
    <w:rsid w:val="002C1C34"/>
    <w:rsid w:val="002C21C3"/>
    <w:rsid w:val="002C313F"/>
    <w:rsid w:val="002C3CCA"/>
    <w:rsid w:val="002C6BA1"/>
    <w:rsid w:val="002C6FF9"/>
    <w:rsid w:val="002D03FA"/>
    <w:rsid w:val="002D1E87"/>
    <w:rsid w:val="002D2EC2"/>
    <w:rsid w:val="002E1EC8"/>
    <w:rsid w:val="002E34F2"/>
    <w:rsid w:val="002E3523"/>
    <w:rsid w:val="002F0636"/>
    <w:rsid w:val="002F1B34"/>
    <w:rsid w:val="002F4A0C"/>
    <w:rsid w:val="002F4ECA"/>
    <w:rsid w:val="002F5ABF"/>
    <w:rsid w:val="002F6975"/>
    <w:rsid w:val="00303ED7"/>
    <w:rsid w:val="00305938"/>
    <w:rsid w:val="0031068B"/>
    <w:rsid w:val="003118D0"/>
    <w:rsid w:val="003125AC"/>
    <w:rsid w:val="00314F9A"/>
    <w:rsid w:val="00317AB6"/>
    <w:rsid w:val="00322A0A"/>
    <w:rsid w:val="00323563"/>
    <w:rsid w:val="00325A8F"/>
    <w:rsid w:val="003269A9"/>
    <w:rsid w:val="003311B4"/>
    <w:rsid w:val="003313F0"/>
    <w:rsid w:val="0033184A"/>
    <w:rsid w:val="00331AD9"/>
    <w:rsid w:val="00332459"/>
    <w:rsid w:val="00332550"/>
    <w:rsid w:val="00334518"/>
    <w:rsid w:val="00335C34"/>
    <w:rsid w:val="00337DAC"/>
    <w:rsid w:val="00340C53"/>
    <w:rsid w:val="003434D6"/>
    <w:rsid w:val="00343F5D"/>
    <w:rsid w:val="00344034"/>
    <w:rsid w:val="00347D1C"/>
    <w:rsid w:val="003552C5"/>
    <w:rsid w:val="0035677B"/>
    <w:rsid w:val="00356C69"/>
    <w:rsid w:val="00357091"/>
    <w:rsid w:val="003578D8"/>
    <w:rsid w:val="00361C5C"/>
    <w:rsid w:val="003629EF"/>
    <w:rsid w:val="0036443D"/>
    <w:rsid w:val="00367B6B"/>
    <w:rsid w:val="00372713"/>
    <w:rsid w:val="00372920"/>
    <w:rsid w:val="00373434"/>
    <w:rsid w:val="00375A03"/>
    <w:rsid w:val="0037708A"/>
    <w:rsid w:val="00377789"/>
    <w:rsid w:val="00381E17"/>
    <w:rsid w:val="003840A8"/>
    <w:rsid w:val="003845AD"/>
    <w:rsid w:val="00384DEE"/>
    <w:rsid w:val="00391055"/>
    <w:rsid w:val="00393950"/>
    <w:rsid w:val="00393D5B"/>
    <w:rsid w:val="00394F9A"/>
    <w:rsid w:val="00396B86"/>
    <w:rsid w:val="00397794"/>
    <w:rsid w:val="003A0524"/>
    <w:rsid w:val="003A3784"/>
    <w:rsid w:val="003A43F7"/>
    <w:rsid w:val="003A643C"/>
    <w:rsid w:val="003A6855"/>
    <w:rsid w:val="003A6AAC"/>
    <w:rsid w:val="003B106C"/>
    <w:rsid w:val="003B2E76"/>
    <w:rsid w:val="003B3147"/>
    <w:rsid w:val="003B3382"/>
    <w:rsid w:val="003B488A"/>
    <w:rsid w:val="003C1372"/>
    <w:rsid w:val="003C324B"/>
    <w:rsid w:val="003C4C3E"/>
    <w:rsid w:val="003C5133"/>
    <w:rsid w:val="003C57E7"/>
    <w:rsid w:val="003C6AA0"/>
    <w:rsid w:val="003C7C13"/>
    <w:rsid w:val="003D1CD8"/>
    <w:rsid w:val="003D3A86"/>
    <w:rsid w:val="003D4B33"/>
    <w:rsid w:val="003E51A9"/>
    <w:rsid w:val="003E5E0B"/>
    <w:rsid w:val="003F09D2"/>
    <w:rsid w:val="003F2969"/>
    <w:rsid w:val="004002AC"/>
    <w:rsid w:val="00401667"/>
    <w:rsid w:val="00402F52"/>
    <w:rsid w:val="00405DBD"/>
    <w:rsid w:val="00406588"/>
    <w:rsid w:val="0041363E"/>
    <w:rsid w:val="00416FD3"/>
    <w:rsid w:val="004202F2"/>
    <w:rsid w:val="00420F15"/>
    <w:rsid w:val="00423475"/>
    <w:rsid w:val="00424013"/>
    <w:rsid w:val="00430415"/>
    <w:rsid w:val="004305AE"/>
    <w:rsid w:val="00430D56"/>
    <w:rsid w:val="004370C2"/>
    <w:rsid w:val="00437344"/>
    <w:rsid w:val="004375A1"/>
    <w:rsid w:val="004377F1"/>
    <w:rsid w:val="00440873"/>
    <w:rsid w:val="004430B9"/>
    <w:rsid w:val="00446794"/>
    <w:rsid w:val="00446998"/>
    <w:rsid w:val="00451EF6"/>
    <w:rsid w:val="004530F1"/>
    <w:rsid w:val="00454112"/>
    <w:rsid w:val="00456BCB"/>
    <w:rsid w:val="00460E85"/>
    <w:rsid w:val="004626C7"/>
    <w:rsid w:val="0046512B"/>
    <w:rsid w:val="00466E7E"/>
    <w:rsid w:val="00471400"/>
    <w:rsid w:val="004715FF"/>
    <w:rsid w:val="0047177C"/>
    <w:rsid w:val="00471A1E"/>
    <w:rsid w:val="004726C8"/>
    <w:rsid w:val="00476064"/>
    <w:rsid w:val="00480B7D"/>
    <w:rsid w:val="00480BE4"/>
    <w:rsid w:val="00482760"/>
    <w:rsid w:val="004871EB"/>
    <w:rsid w:val="004A3D4F"/>
    <w:rsid w:val="004B0D65"/>
    <w:rsid w:val="004B1055"/>
    <w:rsid w:val="004B2E24"/>
    <w:rsid w:val="004B3931"/>
    <w:rsid w:val="004B4AE6"/>
    <w:rsid w:val="004B7D7A"/>
    <w:rsid w:val="004C0195"/>
    <w:rsid w:val="004C03AF"/>
    <w:rsid w:val="004C0D9A"/>
    <w:rsid w:val="004C4CB4"/>
    <w:rsid w:val="004C63FA"/>
    <w:rsid w:val="004D14C8"/>
    <w:rsid w:val="004D1FA1"/>
    <w:rsid w:val="004D28CD"/>
    <w:rsid w:val="004D5676"/>
    <w:rsid w:val="004E0586"/>
    <w:rsid w:val="004E2474"/>
    <w:rsid w:val="004E4006"/>
    <w:rsid w:val="004F0246"/>
    <w:rsid w:val="004F2FED"/>
    <w:rsid w:val="004F5A2E"/>
    <w:rsid w:val="004F7478"/>
    <w:rsid w:val="00505F75"/>
    <w:rsid w:val="005060FD"/>
    <w:rsid w:val="005064A6"/>
    <w:rsid w:val="00514937"/>
    <w:rsid w:val="00516FA8"/>
    <w:rsid w:val="00517E89"/>
    <w:rsid w:val="00522C55"/>
    <w:rsid w:val="00541BF6"/>
    <w:rsid w:val="00543A74"/>
    <w:rsid w:val="00547BD9"/>
    <w:rsid w:val="005514F7"/>
    <w:rsid w:val="005530B2"/>
    <w:rsid w:val="00555660"/>
    <w:rsid w:val="00556009"/>
    <w:rsid w:val="0056015E"/>
    <w:rsid w:val="00560428"/>
    <w:rsid w:val="00565034"/>
    <w:rsid w:val="0056540B"/>
    <w:rsid w:val="005660EA"/>
    <w:rsid w:val="00570A21"/>
    <w:rsid w:val="00571A16"/>
    <w:rsid w:val="005733E2"/>
    <w:rsid w:val="005736CB"/>
    <w:rsid w:val="0057402C"/>
    <w:rsid w:val="00576BC6"/>
    <w:rsid w:val="0057777A"/>
    <w:rsid w:val="005800F7"/>
    <w:rsid w:val="0058036F"/>
    <w:rsid w:val="0058162D"/>
    <w:rsid w:val="00581CF0"/>
    <w:rsid w:val="00582105"/>
    <w:rsid w:val="0058252B"/>
    <w:rsid w:val="00582CB5"/>
    <w:rsid w:val="00582D59"/>
    <w:rsid w:val="005866AD"/>
    <w:rsid w:val="005868C3"/>
    <w:rsid w:val="00587C91"/>
    <w:rsid w:val="00590E86"/>
    <w:rsid w:val="00590F56"/>
    <w:rsid w:val="00597DA6"/>
    <w:rsid w:val="005A68CA"/>
    <w:rsid w:val="005B02D6"/>
    <w:rsid w:val="005B0F83"/>
    <w:rsid w:val="005B289A"/>
    <w:rsid w:val="005B2ADA"/>
    <w:rsid w:val="005B2FFE"/>
    <w:rsid w:val="005B63C8"/>
    <w:rsid w:val="005B769D"/>
    <w:rsid w:val="005C1AB2"/>
    <w:rsid w:val="005C383F"/>
    <w:rsid w:val="005C3F4F"/>
    <w:rsid w:val="005D103E"/>
    <w:rsid w:val="005D27D5"/>
    <w:rsid w:val="005D364A"/>
    <w:rsid w:val="005D3AC7"/>
    <w:rsid w:val="005D602F"/>
    <w:rsid w:val="005D6980"/>
    <w:rsid w:val="005E40EF"/>
    <w:rsid w:val="005E521D"/>
    <w:rsid w:val="005E6227"/>
    <w:rsid w:val="005F078A"/>
    <w:rsid w:val="005F2F1F"/>
    <w:rsid w:val="005F49FF"/>
    <w:rsid w:val="00600536"/>
    <w:rsid w:val="00601397"/>
    <w:rsid w:val="00602C07"/>
    <w:rsid w:val="006054DD"/>
    <w:rsid w:val="006079F3"/>
    <w:rsid w:val="0061082B"/>
    <w:rsid w:val="00612F90"/>
    <w:rsid w:val="006146A6"/>
    <w:rsid w:val="00617D14"/>
    <w:rsid w:val="006205C0"/>
    <w:rsid w:val="00620BCA"/>
    <w:rsid w:val="00621B3A"/>
    <w:rsid w:val="00621F7B"/>
    <w:rsid w:val="00623364"/>
    <w:rsid w:val="00624B53"/>
    <w:rsid w:val="0062540C"/>
    <w:rsid w:val="006302A2"/>
    <w:rsid w:val="00630301"/>
    <w:rsid w:val="0063284E"/>
    <w:rsid w:val="00632FC7"/>
    <w:rsid w:val="006343BB"/>
    <w:rsid w:val="006353BE"/>
    <w:rsid w:val="00637026"/>
    <w:rsid w:val="00640C65"/>
    <w:rsid w:val="006457E7"/>
    <w:rsid w:val="00646E7D"/>
    <w:rsid w:val="006475E0"/>
    <w:rsid w:val="006568F0"/>
    <w:rsid w:val="00656BFE"/>
    <w:rsid w:val="006626E4"/>
    <w:rsid w:val="006627C7"/>
    <w:rsid w:val="006628C9"/>
    <w:rsid w:val="00663774"/>
    <w:rsid w:val="0066413F"/>
    <w:rsid w:val="00664F11"/>
    <w:rsid w:val="00665EE0"/>
    <w:rsid w:val="006671F4"/>
    <w:rsid w:val="0067573B"/>
    <w:rsid w:val="00677050"/>
    <w:rsid w:val="00682DED"/>
    <w:rsid w:val="00683F48"/>
    <w:rsid w:val="00684D6F"/>
    <w:rsid w:val="00685707"/>
    <w:rsid w:val="00692A20"/>
    <w:rsid w:val="00693607"/>
    <w:rsid w:val="00694689"/>
    <w:rsid w:val="00695219"/>
    <w:rsid w:val="006953F4"/>
    <w:rsid w:val="00696C11"/>
    <w:rsid w:val="006A205D"/>
    <w:rsid w:val="006A4791"/>
    <w:rsid w:val="006A535E"/>
    <w:rsid w:val="006A7184"/>
    <w:rsid w:val="006A75F9"/>
    <w:rsid w:val="006A78BA"/>
    <w:rsid w:val="006B46C2"/>
    <w:rsid w:val="006B53BC"/>
    <w:rsid w:val="006B5F79"/>
    <w:rsid w:val="006B7341"/>
    <w:rsid w:val="006B7F37"/>
    <w:rsid w:val="006C1693"/>
    <w:rsid w:val="006C1B8E"/>
    <w:rsid w:val="006C73B4"/>
    <w:rsid w:val="006D2BF5"/>
    <w:rsid w:val="006D36F9"/>
    <w:rsid w:val="006E1923"/>
    <w:rsid w:val="006E37E3"/>
    <w:rsid w:val="006E605B"/>
    <w:rsid w:val="006F1120"/>
    <w:rsid w:val="006F6C01"/>
    <w:rsid w:val="006F740F"/>
    <w:rsid w:val="00700CFA"/>
    <w:rsid w:val="00700EA6"/>
    <w:rsid w:val="00704209"/>
    <w:rsid w:val="00711504"/>
    <w:rsid w:val="00712DBB"/>
    <w:rsid w:val="0071593F"/>
    <w:rsid w:val="00716104"/>
    <w:rsid w:val="00720872"/>
    <w:rsid w:val="00721602"/>
    <w:rsid w:val="00722C45"/>
    <w:rsid w:val="00735A18"/>
    <w:rsid w:val="00740C48"/>
    <w:rsid w:val="00740E86"/>
    <w:rsid w:val="00747539"/>
    <w:rsid w:val="00750969"/>
    <w:rsid w:val="00750F94"/>
    <w:rsid w:val="0075378B"/>
    <w:rsid w:val="00753CBB"/>
    <w:rsid w:val="00756CB0"/>
    <w:rsid w:val="00757F82"/>
    <w:rsid w:val="00761262"/>
    <w:rsid w:val="00764139"/>
    <w:rsid w:val="00765DA0"/>
    <w:rsid w:val="00767DB3"/>
    <w:rsid w:val="0077048C"/>
    <w:rsid w:val="007730E9"/>
    <w:rsid w:val="0077374C"/>
    <w:rsid w:val="00781EDD"/>
    <w:rsid w:val="00783E6B"/>
    <w:rsid w:val="007851E3"/>
    <w:rsid w:val="007909FA"/>
    <w:rsid w:val="00793199"/>
    <w:rsid w:val="007933A9"/>
    <w:rsid w:val="007954D0"/>
    <w:rsid w:val="007A3E9F"/>
    <w:rsid w:val="007A410D"/>
    <w:rsid w:val="007A4DCA"/>
    <w:rsid w:val="007A64E5"/>
    <w:rsid w:val="007B1FFD"/>
    <w:rsid w:val="007B3429"/>
    <w:rsid w:val="007C109D"/>
    <w:rsid w:val="007C1E30"/>
    <w:rsid w:val="007C2137"/>
    <w:rsid w:val="007C3855"/>
    <w:rsid w:val="007C3911"/>
    <w:rsid w:val="007C46AD"/>
    <w:rsid w:val="007C5A65"/>
    <w:rsid w:val="007C69C3"/>
    <w:rsid w:val="007C6EA7"/>
    <w:rsid w:val="007D38F0"/>
    <w:rsid w:val="007D563F"/>
    <w:rsid w:val="007D5E4E"/>
    <w:rsid w:val="007E0131"/>
    <w:rsid w:val="007E5A82"/>
    <w:rsid w:val="007E71B9"/>
    <w:rsid w:val="007F0664"/>
    <w:rsid w:val="007F06C9"/>
    <w:rsid w:val="007F505D"/>
    <w:rsid w:val="007F526A"/>
    <w:rsid w:val="007F5528"/>
    <w:rsid w:val="007F64BD"/>
    <w:rsid w:val="007F692E"/>
    <w:rsid w:val="00801E3E"/>
    <w:rsid w:val="0080474C"/>
    <w:rsid w:val="008079B6"/>
    <w:rsid w:val="00816BC1"/>
    <w:rsid w:val="0082198D"/>
    <w:rsid w:val="00823805"/>
    <w:rsid w:val="008238F5"/>
    <w:rsid w:val="00824D09"/>
    <w:rsid w:val="008250AF"/>
    <w:rsid w:val="00825C30"/>
    <w:rsid w:val="008279B1"/>
    <w:rsid w:val="00832729"/>
    <w:rsid w:val="00835B11"/>
    <w:rsid w:val="0084130F"/>
    <w:rsid w:val="00841942"/>
    <w:rsid w:val="00842E9B"/>
    <w:rsid w:val="0084403A"/>
    <w:rsid w:val="00850E2B"/>
    <w:rsid w:val="008523FC"/>
    <w:rsid w:val="0085619B"/>
    <w:rsid w:val="0086230E"/>
    <w:rsid w:val="00863D54"/>
    <w:rsid w:val="00870AE5"/>
    <w:rsid w:val="00874129"/>
    <w:rsid w:val="00874F4F"/>
    <w:rsid w:val="00876765"/>
    <w:rsid w:val="00877C26"/>
    <w:rsid w:val="00884FF6"/>
    <w:rsid w:val="00885560"/>
    <w:rsid w:val="00892A83"/>
    <w:rsid w:val="00894C1A"/>
    <w:rsid w:val="0089646B"/>
    <w:rsid w:val="008A2F94"/>
    <w:rsid w:val="008A31B6"/>
    <w:rsid w:val="008A699E"/>
    <w:rsid w:val="008B0065"/>
    <w:rsid w:val="008B1B42"/>
    <w:rsid w:val="008B2B76"/>
    <w:rsid w:val="008B3BD3"/>
    <w:rsid w:val="008B5A3E"/>
    <w:rsid w:val="008C1455"/>
    <w:rsid w:val="008C50BB"/>
    <w:rsid w:val="008C7CB4"/>
    <w:rsid w:val="008D29C4"/>
    <w:rsid w:val="008D58BB"/>
    <w:rsid w:val="008D5D60"/>
    <w:rsid w:val="008D73F7"/>
    <w:rsid w:val="008E226F"/>
    <w:rsid w:val="008E2B7B"/>
    <w:rsid w:val="008E3336"/>
    <w:rsid w:val="008E4013"/>
    <w:rsid w:val="008F0CF8"/>
    <w:rsid w:val="008F15D8"/>
    <w:rsid w:val="008F2444"/>
    <w:rsid w:val="008F46ED"/>
    <w:rsid w:val="008F6D8E"/>
    <w:rsid w:val="00900549"/>
    <w:rsid w:val="00906EC5"/>
    <w:rsid w:val="009107B5"/>
    <w:rsid w:val="00921187"/>
    <w:rsid w:val="009211FA"/>
    <w:rsid w:val="00922622"/>
    <w:rsid w:val="00922D06"/>
    <w:rsid w:val="00923206"/>
    <w:rsid w:val="009237B7"/>
    <w:rsid w:val="00924986"/>
    <w:rsid w:val="00926AD9"/>
    <w:rsid w:val="00933682"/>
    <w:rsid w:val="009356C0"/>
    <w:rsid w:val="0093616B"/>
    <w:rsid w:val="00936198"/>
    <w:rsid w:val="00941E1D"/>
    <w:rsid w:val="009446EB"/>
    <w:rsid w:val="009504C6"/>
    <w:rsid w:val="009510F3"/>
    <w:rsid w:val="009525E7"/>
    <w:rsid w:val="009533F7"/>
    <w:rsid w:val="00953545"/>
    <w:rsid w:val="009551CD"/>
    <w:rsid w:val="009562C3"/>
    <w:rsid w:val="009574D2"/>
    <w:rsid w:val="00962662"/>
    <w:rsid w:val="009628EA"/>
    <w:rsid w:val="00963281"/>
    <w:rsid w:val="00964170"/>
    <w:rsid w:val="00965246"/>
    <w:rsid w:val="00965FE8"/>
    <w:rsid w:val="009671E6"/>
    <w:rsid w:val="0096752F"/>
    <w:rsid w:val="009676FF"/>
    <w:rsid w:val="00973FCE"/>
    <w:rsid w:val="009744A4"/>
    <w:rsid w:val="009744AD"/>
    <w:rsid w:val="00974E31"/>
    <w:rsid w:val="00980205"/>
    <w:rsid w:val="00981293"/>
    <w:rsid w:val="00983B8A"/>
    <w:rsid w:val="00984342"/>
    <w:rsid w:val="00985A67"/>
    <w:rsid w:val="00985E62"/>
    <w:rsid w:val="00990609"/>
    <w:rsid w:val="00990864"/>
    <w:rsid w:val="00990A9B"/>
    <w:rsid w:val="00992AF6"/>
    <w:rsid w:val="0099581D"/>
    <w:rsid w:val="00996832"/>
    <w:rsid w:val="009A05DF"/>
    <w:rsid w:val="009A077E"/>
    <w:rsid w:val="009B4D11"/>
    <w:rsid w:val="009B5A1D"/>
    <w:rsid w:val="009B5AEB"/>
    <w:rsid w:val="009B6565"/>
    <w:rsid w:val="009C357E"/>
    <w:rsid w:val="009C5D15"/>
    <w:rsid w:val="009C5F54"/>
    <w:rsid w:val="009C665C"/>
    <w:rsid w:val="009C68D9"/>
    <w:rsid w:val="009C7A2E"/>
    <w:rsid w:val="009D2EE8"/>
    <w:rsid w:val="009D41DC"/>
    <w:rsid w:val="009D469D"/>
    <w:rsid w:val="009D4A37"/>
    <w:rsid w:val="009D5689"/>
    <w:rsid w:val="009D6BB8"/>
    <w:rsid w:val="009E1641"/>
    <w:rsid w:val="009E19C1"/>
    <w:rsid w:val="009E2E2A"/>
    <w:rsid w:val="009E3AB0"/>
    <w:rsid w:val="009E512E"/>
    <w:rsid w:val="009E5743"/>
    <w:rsid w:val="009E5D75"/>
    <w:rsid w:val="009E6C54"/>
    <w:rsid w:val="009F3B59"/>
    <w:rsid w:val="009F48CC"/>
    <w:rsid w:val="009F7FFB"/>
    <w:rsid w:val="00A03F77"/>
    <w:rsid w:val="00A05269"/>
    <w:rsid w:val="00A0629C"/>
    <w:rsid w:val="00A177B5"/>
    <w:rsid w:val="00A20236"/>
    <w:rsid w:val="00A224CC"/>
    <w:rsid w:val="00A2438E"/>
    <w:rsid w:val="00A2589D"/>
    <w:rsid w:val="00A26B33"/>
    <w:rsid w:val="00A30F3A"/>
    <w:rsid w:val="00A340EF"/>
    <w:rsid w:val="00A34C92"/>
    <w:rsid w:val="00A34DEA"/>
    <w:rsid w:val="00A406CB"/>
    <w:rsid w:val="00A41DD8"/>
    <w:rsid w:val="00A52838"/>
    <w:rsid w:val="00A53020"/>
    <w:rsid w:val="00A569BB"/>
    <w:rsid w:val="00A60AC5"/>
    <w:rsid w:val="00A61355"/>
    <w:rsid w:val="00A6309E"/>
    <w:rsid w:val="00A65064"/>
    <w:rsid w:val="00A7098E"/>
    <w:rsid w:val="00A71A31"/>
    <w:rsid w:val="00A762E2"/>
    <w:rsid w:val="00A81380"/>
    <w:rsid w:val="00A83304"/>
    <w:rsid w:val="00A83CB7"/>
    <w:rsid w:val="00A844C6"/>
    <w:rsid w:val="00A86C9B"/>
    <w:rsid w:val="00A91C63"/>
    <w:rsid w:val="00A932AB"/>
    <w:rsid w:val="00A9382B"/>
    <w:rsid w:val="00A957B9"/>
    <w:rsid w:val="00A975C9"/>
    <w:rsid w:val="00AA1BEE"/>
    <w:rsid w:val="00AA3932"/>
    <w:rsid w:val="00AA3B20"/>
    <w:rsid w:val="00AA7C27"/>
    <w:rsid w:val="00AB31D8"/>
    <w:rsid w:val="00AB5853"/>
    <w:rsid w:val="00AB6449"/>
    <w:rsid w:val="00AC0184"/>
    <w:rsid w:val="00AC2FC9"/>
    <w:rsid w:val="00AC5FAF"/>
    <w:rsid w:val="00AC6308"/>
    <w:rsid w:val="00AC7935"/>
    <w:rsid w:val="00AE0589"/>
    <w:rsid w:val="00AE206F"/>
    <w:rsid w:val="00AE2454"/>
    <w:rsid w:val="00AE2876"/>
    <w:rsid w:val="00AE386F"/>
    <w:rsid w:val="00AE540A"/>
    <w:rsid w:val="00AE5472"/>
    <w:rsid w:val="00AE7232"/>
    <w:rsid w:val="00AF3CF6"/>
    <w:rsid w:val="00AF6CFE"/>
    <w:rsid w:val="00AF7D04"/>
    <w:rsid w:val="00B1059E"/>
    <w:rsid w:val="00B1483A"/>
    <w:rsid w:val="00B14BAD"/>
    <w:rsid w:val="00B14C31"/>
    <w:rsid w:val="00B16489"/>
    <w:rsid w:val="00B164BE"/>
    <w:rsid w:val="00B17489"/>
    <w:rsid w:val="00B17DE4"/>
    <w:rsid w:val="00B22AF4"/>
    <w:rsid w:val="00B22DDA"/>
    <w:rsid w:val="00B24689"/>
    <w:rsid w:val="00B265FC"/>
    <w:rsid w:val="00B26952"/>
    <w:rsid w:val="00B31AA1"/>
    <w:rsid w:val="00B327AC"/>
    <w:rsid w:val="00B32D07"/>
    <w:rsid w:val="00B3644B"/>
    <w:rsid w:val="00B36D1B"/>
    <w:rsid w:val="00B42B1E"/>
    <w:rsid w:val="00B43528"/>
    <w:rsid w:val="00B45101"/>
    <w:rsid w:val="00B466E7"/>
    <w:rsid w:val="00B4697D"/>
    <w:rsid w:val="00B47DFB"/>
    <w:rsid w:val="00B512B8"/>
    <w:rsid w:val="00B532C7"/>
    <w:rsid w:val="00B53EC6"/>
    <w:rsid w:val="00B61D52"/>
    <w:rsid w:val="00B62049"/>
    <w:rsid w:val="00B63BE4"/>
    <w:rsid w:val="00B63C7F"/>
    <w:rsid w:val="00B70A2A"/>
    <w:rsid w:val="00B72E53"/>
    <w:rsid w:val="00B7426A"/>
    <w:rsid w:val="00B746E4"/>
    <w:rsid w:val="00B76A73"/>
    <w:rsid w:val="00B810FC"/>
    <w:rsid w:val="00B81D5E"/>
    <w:rsid w:val="00B84BC2"/>
    <w:rsid w:val="00B91C30"/>
    <w:rsid w:val="00B94521"/>
    <w:rsid w:val="00B95CA3"/>
    <w:rsid w:val="00B968BB"/>
    <w:rsid w:val="00B9715D"/>
    <w:rsid w:val="00BA3B12"/>
    <w:rsid w:val="00BA3F4F"/>
    <w:rsid w:val="00BA45CC"/>
    <w:rsid w:val="00BA6948"/>
    <w:rsid w:val="00BA7C3E"/>
    <w:rsid w:val="00BB185B"/>
    <w:rsid w:val="00BB25D3"/>
    <w:rsid w:val="00BB5A47"/>
    <w:rsid w:val="00BC1C3A"/>
    <w:rsid w:val="00BC3ACB"/>
    <w:rsid w:val="00BC5CCF"/>
    <w:rsid w:val="00BC6476"/>
    <w:rsid w:val="00BC649B"/>
    <w:rsid w:val="00BD01CE"/>
    <w:rsid w:val="00BD15E0"/>
    <w:rsid w:val="00BD1F84"/>
    <w:rsid w:val="00BD55AC"/>
    <w:rsid w:val="00BD6EEB"/>
    <w:rsid w:val="00BD7898"/>
    <w:rsid w:val="00BD7FB8"/>
    <w:rsid w:val="00BE0C9B"/>
    <w:rsid w:val="00BE15CF"/>
    <w:rsid w:val="00BE39CA"/>
    <w:rsid w:val="00BE5E0D"/>
    <w:rsid w:val="00BE76DC"/>
    <w:rsid w:val="00BF1A3C"/>
    <w:rsid w:val="00BF2E53"/>
    <w:rsid w:val="00BF590D"/>
    <w:rsid w:val="00BF79BC"/>
    <w:rsid w:val="00C031D2"/>
    <w:rsid w:val="00C034FB"/>
    <w:rsid w:val="00C06509"/>
    <w:rsid w:val="00C06D25"/>
    <w:rsid w:val="00C07D13"/>
    <w:rsid w:val="00C13625"/>
    <w:rsid w:val="00C13A1A"/>
    <w:rsid w:val="00C164C4"/>
    <w:rsid w:val="00C17D06"/>
    <w:rsid w:val="00C21837"/>
    <w:rsid w:val="00C21DA0"/>
    <w:rsid w:val="00C24232"/>
    <w:rsid w:val="00C25955"/>
    <w:rsid w:val="00C27717"/>
    <w:rsid w:val="00C35F65"/>
    <w:rsid w:val="00C40F27"/>
    <w:rsid w:val="00C43969"/>
    <w:rsid w:val="00C44BCA"/>
    <w:rsid w:val="00C4564D"/>
    <w:rsid w:val="00C4670B"/>
    <w:rsid w:val="00C503C1"/>
    <w:rsid w:val="00C5276D"/>
    <w:rsid w:val="00C5329E"/>
    <w:rsid w:val="00C54BEF"/>
    <w:rsid w:val="00C55A57"/>
    <w:rsid w:val="00C55DFF"/>
    <w:rsid w:val="00C64650"/>
    <w:rsid w:val="00C678EC"/>
    <w:rsid w:val="00C7111F"/>
    <w:rsid w:val="00C72049"/>
    <w:rsid w:val="00C739B5"/>
    <w:rsid w:val="00C73BF8"/>
    <w:rsid w:val="00C73E70"/>
    <w:rsid w:val="00C7478D"/>
    <w:rsid w:val="00C75880"/>
    <w:rsid w:val="00C76FF7"/>
    <w:rsid w:val="00C77CCA"/>
    <w:rsid w:val="00C77E02"/>
    <w:rsid w:val="00C8499E"/>
    <w:rsid w:val="00C8540C"/>
    <w:rsid w:val="00C85DD9"/>
    <w:rsid w:val="00C90760"/>
    <w:rsid w:val="00C926C5"/>
    <w:rsid w:val="00C93F6C"/>
    <w:rsid w:val="00C95E22"/>
    <w:rsid w:val="00CA115A"/>
    <w:rsid w:val="00CA1AAE"/>
    <w:rsid w:val="00CA2E49"/>
    <w:rsid w:val="00CA5275"/>
    <w:rsid w:val="00CA5638"/>
    <w:rsid w:val="00CA5690"/>
    <w:rsid w:val="00CA5C41"/>
    <w:rsid w:val="00CA7584"/>
    <w:rsid w:val="00CB17FB"/>
    <w:rsid w:val="00CB3712"/>
    <w:rsid w:val="00CB37B0"/>
    <w:rsid w:val="00CB53A0"/>
    <w:rsid w:val="00CB6394"/>
    <w:rsid w:val="00CB7D00"/>
    <w:rsid w:val="00CC26E8"/>
    <w:rsid w:val="00CC3080"/>
    <w:rsid w:val="00CC57B9"/>
    <w:rsid w:val="00CC6CE4"/>
    <w:rsid w:val="00CD2163"/>
    <w:rsid w:val="00CD556C"/>
    <w:rsid w:val="00CE0186"/>
    <w:rsid w:val="00CE1592"/>
    <w:rsid w:val="00CE294C"/>
    <w:rsid w:val="00CE469C"/>
    <w:rsid w:val="00CE6AD8"/>
    <w:rsid w:val="00CF1E31"/>
    <w:rsid w:val="00CF2056"/>
    <w:rsid w:val="00CF5DAF"/>
    <w:rsid w:val="00CF5DF9"/>
    <w:rsid w:val="00CF674A"/>
    <w:rsid w:val="00D03BF7"/>
    <w:rsid w:val="00D04BCF"/>
    <w:rsid w:val="00D10D67"/>
    <w:rsid w:val="00D16362"/>
    <w:rsid w:val="00D163F4"/>
    <w:rsid w:val="00D20BD5"/>
    <w:rsid w:val="00D21107"/>
    <w:rsid w:val="00D23569"/>
    <w:rsid w:val="00D24EE1"/>
    <w:rsid w:val="00D326AF"/>
    <w:rsid w:val="00D35D48"/>
    <w:rsid w:val="00D3782E"/>
    <w:rsid w:val="00D4074E"/>
    <w:rsid w:val="00D40910"/>
    <w:rsid w:val="00D42AAD"/>
    <w:rsid w:val="00D43013"/>
    <w:rsid w:val="00D43594"/>
    <w:rsid w:val="00D45BD9"/>
    <w:rsid w:val="00D50B05"/>
    <w:rsid w:val="00D514D6"/>
    <w:rsid w:val="00D533E8"/>
    <w:rsid w:val="00D53E97"/>
    <w:rsid w:val="00D558DD"/>
    <w:rsid w:val="00D56DD2"/>
    <w:rsid w:val="00D57CE3"/>
    <w:rsid w:val="00D60399"/>
    <w:rsid w:val="00D60CA2"/>
    <w:rsid w:val="00D61B12"/>
    <w:rsid w:val="00D629E3"/>
    <w:rsid w:val="00D63915"/>
    <w:rsid w:val="00D64E84"/>
    <w:rsid w:val="00D66CC6"/>
    <w:rsid w:val="00D721BF"/>
    <w:rsid w:val="00D73E08"/>
    <w:rsid w:val="00D754D2"/>
    <w:rsid w:val="00D77DC3"/>
    <w:rsid w:val="00D81373"/>
    <w:rsid w:val="00D8425E"/>
    <w:rsid w:val="00D87E23"/>
    <w:rsid w:val="00DA1207"/>
    <w:rsid w:val="00DA5608"/>
    <w:rsid w:val="00DC1545"/>
    <w:rsid w:val="00DC39E5"/>
    <w:rsid w:val="00DC6004"/>
    <w:rsid w:val="00DC772A"/>
    <w:rsid w:val="00DD08F2"/>
    <w:rsid w:val="00DD2282"/>
    <w:rsid w:val="00DD4763"/>
    <w:rsid w:val="00DD50C1"/>
    <w:rsid w:val="00DF0A0E"/>
    <w:rsid w:val="00DF0D55"/>
    <w:rsid w:val="00DF26FF"/>
    <w:rsid w:val="00DF3667"/>
    <w:rsid w:val="00DF3B48"/>
    <w:rsid w:val="00DF54E7"/>
    <w:rsid w:val="00E027E2"/>
    <w:rsid w:val="00E05BDE"/>
    <w:rsid w:val="00E07D20"/>
    <w:rsid w:val="00E102BB"/>
    <w:rsid w:val="00E13BAD"/>
    <w:rsid w:val="00E15DCD"/>
    <w:rsid w:val="00E17844"/>
    <w:rsid w:val="00E236AF"/>
    <w:rsid w:val="00E243F0"/>
    <w:rsid w:val="00E24E8F"/>
    <w:rsid w:val="00E2612C"/>
    <w:rsid w:val="00E27814"/>
    <w:rsid w:val="00E30537"/>
    <w:rsid w:val="00E311C7"/>
    <w:rsid w:val="00E33F8E"/>
    <w:rsid w:val="00E36971"/>
    <w:rsid w:val="00E40F1C"/>
    <w:rsid w:val="00E4439B"/>
    <w:rsid w:val="00E46A92"/>
    <w:rsid w:val="00E5088A"/>
    <w:rsid w:val="00E55469"/>
    <w:rsid w:val="00E564BF"/>
    <w:rsid w:val="00E567DF"/>
    <w:rsid w:val="00E609B8"/>
    <w:rsid w:val="00E636F0"/>
    <w:rsid w:val="00E64389"/>
    <w:rsid w:val="00E670D2"/>
    <w:rsid w:val="00E674E1"/>
    <w:rsid w:val="00E709C6"/>
    <w:rsid w:val="00E710A6"/>
    <w:rsid w:val="00E71FFC"/>
    <w:rsid w:val="00E7752B"/>
    <w:rsid w:val="00E77F75"/>
    <w:rsid w:val="00E81E92"/>
    <w:rsid w:val="00E85384"/>
    <w:rsid w:val="00E86133"/>
    <w:rsid w:val="00E86600"/>
    <w:rsid w:val="00E918DC"/>
    <w:rsid w:val="00E9201D"/>
    <w:rsid w:val="00EA0EFD"/>
    <w:rsid w:val="00EA3D37"/>
    <w:rsid w:val="00EA5329"/>
    <w:rsid w:val="00EA7297"/>
    <w:rsid w:val="00EB06F0"/>
    <w:rsid w:val="00EB1C37"/>
    <w:rsid w:val="00EB1C7C"/>
    <w:rsid w:val="00EB41F1"/>
    <w:rsid w:val="00EB6F9A"/>
    <w:rsid w:val="00EC4BD8"/>
    <w:rsid w:val="00EC66B4"/>
    <w:rsid w:val="00EC7CE8"/>
    <w:rsid w:val="00ED417D"/>
    <w:rsid w:val="00ED442F"/>
    <w:rsid w:val="00ED4B4C"/>
    <w:rsid w:val="00ED73BB"/>
    <w:rsid w:val="00EE1ACA"/>
    <w:rsid w:val="00EE23C6"/>
    <w:rsid w:val="00EE3767"/>
    <w:rsid w:val="00EE4452"/>
    <w:rsid w:val="00EE6399"/>
    <w:rsid w:val="00EE71AB"/>
    <w:rsid w:val="00EE7274"/>
    <w:rsid w:val="00EF132D"/>
    <w:rsid w:val="00EF34C0"/>
    <w:rsid w:val="00EF3A61"/>
    <w:rsid w:val="00EF3F26"/>
    <w:rsid w:val="00EF5F69"/>
    <w:rsid w:val="00F01D01"/>
    <w:rsid w:val="00F06F20"/>
    <w:rsid w:val="00F0753A"/>
    <w:rsid w:val="00F07658"/>
    <w:rsid w:val="00F127EB"/>
    <w:rsid w:val="00F16DD0"/>
    <w:rsid w:val="00F17040"/>
    <w:rsid w:val="00F17938"/>
    <w:rsid w:val="00F21786"/>
    <w:rsid w:val="00F2352E"/>
    <w:rsid w:val="00F31EE4"/>
    <w:rsid w:val="00F31F46"/>
    <w:rsid w:val="00F32EA7"/>
    <w:rsid w:val="00F35394"/>
    <w:rsid w:val="00F405C5"/>
    <w:rsid w:val="00F4063E"/>
    <w:rsid w:val="00F42AAA"/>
    <w:rsid w:val="00F440FA"/>
    <w:rsid w:val="00F5007D"/>
    <w:rsid w:val="00F5134E"/>
    <w:rsid w:val="00F5442D"/>
    <w:rsid w:val="00F546E6"/>
    <w:rsid w:val="00F54845"/>
    <w:rsid w:val="00F6049B"/>
    <w:rsid w:val="00F653DC"/>
    <w:rsid w:val="00F679C6"/>
    <w:rsid w:val="00F67B93"/>
    <w:rsid w:val="00F709CB"/>
    <w:rsid w:val="00F71C03"/>
    <w:rsid w:val="00F73801"/>
    <w:rsid w:val="00F75AEB"/>
    <w:rsid w:val="00F7778D"/>
    <w:rsid w:val="00F81C30"/>
    <w:rsid w:val="00F82CD0"/>
    <w:rsid w:val="00F85B1B"/>
    <w:rsid w:val="00F86960"/>
    <w:rsid w:val="00F87813"/>
    <w:rsid w:val="00F90A11"/>
    <w:rsid w:val="00F926FF"/>
    <w:rsid w:val="00F9543B"/>
    <w:rsid w:val="00FA1EF7"/>
    <w:rsid w:val="00FA38EC"/>
    <w:rsid w:val="00FA545E"/>
    <w:rsid w:val="00FA623A"/>
    <w:rsid w:val="00FA6D15"/>
    <w:rsid w:val="00FA7AD7"/>
    <w:rsid w:val="00FB067B"/>
    <w:rsid w:val="00FB0939"/>
    <w:rsid w:val="00FB17BF"/>
    <w:rsid w:val="00FB573D"/>
    <w:rsid w:val="00FB710D"/>
    <w:rsid w:val="00FB75DF"/>
    <w:rsid w:val="00FC1BF8"/>
    <w:rsid w:val="00FC264E"/>
    <w:rsid w:val="00FC58A0"/>
    <w:rsid w:val="00FD1352"/>
    <w:rsid w:val="00FD70C8"/>
    <w:rsid w:val="00FE371B"/>
    <w:rsid w:val="00FE3A3E"/>
    <w:rsid w:val="00FE7D06"/>
    <w:rsid w:val="00F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17042"/>
  <w15:chartTrackingRefBased/>
  <w15:docId w15:val="{1F54E436-5529-4690-A0C1-A0DA9DCA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AF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AFD"/>
    <w:pPr>
      <w:ind w:left="720"/>
      <w:contextualSpacing/>
    </w:pPr>
  </w:style>
  <w:style w:type="table" w:styleId="TableGrid">
    <w:name w:val="Table Grid"/>
    <w:basedOn w:val="TableNormal"/>
    <w:rsid w:val="00D87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7E23"/>
    <w:rPr>
      <w:color w:val="0000FF"/>
      <w:u w:val="single"/>
    </w:rPr>
  </w:style>
  <w:style w:type="character" w:styleId="UnresolvedMention">
    <w:name w:val="Unresolved Mention"/>
    <w:basedOn w:val="DefaultParagraphFont"/>
    <w:uiPriority w:val="99"/>
    <w:semiHidden/>
    <w:unhideWhenUsed/>
    <w:rsid w:val="009574D2"/>
    <w:rPr>
      <w:color w:val="808080"/>
      <w:shd w:val="clear" w:color="auto" w:fill="E6E6E6"/>
    </w:rPr>
  </w:style>
  <w:style w:type="paragraph" w:styleId="Header">
    <w:name w:val="header"/>
    <w:basedOn w:val="Normal"/>
    <w:link w:val="HeaderChar"/>
    <w:uiPriority w:val="99"/>
    <w:unhideWhenUsed/>
    <w:rsid w:val="004E4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006"/>
  </w:style>
  <w:style w:type="paragraph" w:styleId="Footer">
    <w:name w:val="footer"/>
    <w:basedOn w:val="Normal"/>
    <w:link w:val="FooterChar"/>
    <w:uiPriority w:val="99"/>
    <w:unhideWhenUsed/>
    <w:rsid w:val="004E4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006"/>
  </w:style>
  <w:style w:type="paragraph" w:styleId="NormalWeb">
    <w:name w:val="Normal (Web)"/>
    <w:basedOn w:val="Normal"/>
    <w:uiPriority w:val="99"/>
    <w:unhideWhenUsed/>
    <w:rsid w:val="00335C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1">
    <w:name w:val="auto-style1"/>
    <w:basedOn w:val="Normal"/>
    <w:rsid w:val="00335C3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D22D1"/>
    <w:rPr>
      <w:color w:val="808080"/>
    </w:rPr>
  </w:style>
  <w:style w:type="character" w:customStyle="1" w:styleId="il">
    <w:name w:val="il"/>
    <w:basedOn w:val="DefaultParagraphFont"/>
    <w:rsid w:val="007B1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62838">
      <w:bodyDiv w:val="1"/>
      <w:marLeft w:val="0"/>
      <w:marRight w:val="0"/>
      <w:marTop w:val="0"/>
      <w:marBottom w:val="0"/>
      <w:divBdr>
        <w:top w:val="none" w:sz="0" w:space="0" w:color="auto"/>
        <w:left w:val="none" w:sz="0" w:space="0" w:color="auto"/>
        <w:bottom w:val="none" w:sz="0" w:space="0" w:color="auto"/>
        <w:right w:val="none" w:sz="0" w:space="0" w:color="auto"/>
      </w:divBdr>
    </w:div>
    <w:div w:id="355622882">
      <w:bodyDiv w:val="1"/>
      <w:marLeft w:val="0"/>
      <w:marRight w:val="0"/>
      <w:marTop w:val="0"/>
      <w:marBottom w:val="0"/>
      <w:divBdr>
        <w:top w:val="none" w:sz="0" w:space="0" w:color="auto"/>
        <w:left w:val="none" w:sz="0" w:space="0" w:color="auto"/>
        <w:bottom w:val="none" w:sz="0" w:space="0" w:color="auto"/>
        <w:right w:val="none" w:sz="0" w:space="0" w:color="auto"/>
      </w:divBdr>
    </w:div>
    <w:div w:id="897865579">
      <w:bodyDiv w:val="1"/>
      <w:marLeft w:val="0"/>
      <w:marRight w:val="0"/>
      <w:marTop w:val="0"/>
      <w:marBottom w:val="0"/>
      <w:divBdr>
        <w:top w:val="none" w:sz="0" w:space="0" w:color="auto"/>
        <w:left w:val="none" w:sz="0" w:space="0" w:color="auto"/>
        <w:bottom w:val="none" w:sz="0" w:space="0" w:color="auto"/>
        <w:right w:val="none" w:sz="0" w:space="0" w:color="auto"/>
      </w:divBdr>
    </w:div>
    <w:div w:id="1394304766">
      <w:bodyDiv w:val="1"/>
      <w:marLeft w:val="0"/>
      <w:marRight w:val="0"/>
      <w:marTop w:val="0"/>
      <w:marBottom w:val="0"/>
      <w:divBdr>
        <w:top w:val="none" w:sz="0" w:space="0" w:color="auto"/>
        <w:left w:val="none" w:sz="0" w:space="0" w:color="auto"/>
        <w:bottom w:val="none" w:sz="0" w:space="0" w:color="auto"/>
        <w:right w:val="none" w:sz="0" w:space="0" w:color="auto"/>
      </w:divBdr>
    </w:div>
    <w:div w:id="1654482823">
      <w:bodyDiv w:val="1"/>
      <w:marLeft w:val="0"/>
      <w:marRight w:val="0"/>
      <w:marTop w:val="0"/>
      <w:marBottom w:val="0"/>
      <w:divBdr>
        <w:top w:val="none" w:sz="0" w:space="0" w:color="auto"/>
        <w:left w:val="none" w:sz="0" w:space="0" w:color="auto"/>
        <w:bottom w:val="none" w:sz="0" w:space="0" w:color="auto"/>
        <w:right w:val="none" w:sz="0" w:space="0" w:color="auto"/>
      </w:divBdr>
    </w:div>
    <w:div w:id="1850751742">
      <w:bodyDiv w:val="1"/>
      <w:marLeft w:val="0"/>
      <w:marRight w:val="0"/>
      <w:marTop w:val="0"/>
      <w:marBottom w:val="0"/>
      <w:divBdr>
        <w:top w:val="none" w:sz="0" w:space="0" w:color="auto"/>
        <w:left w:val="none" w:sz="0" w:space="0" w:color="auto"/>
        <w:bottom w:val="none" w:sz="0" w:space="0" w:color="auto"/>
        <w:right w:val="none" w:sz="0" w:space="0" w:color="auto"/>
      </w:divBdr>
    </w:div>
    <w:div w:id="1889412725">
      <w:bodyDiv w:val="1"/>
      <w:marLeft w:val="0"/>
      <w:marRight w:val="0"/>
      <w:marTop w:val="0"/>
      <w:marBottom w:val="0"/>
      <w:divBdr>
        <w:top w:val="none" w:sz="0" w:space="0" w:color="auto"/>
        <w:left w:val="none" w:sz="0" w:space="0" w:color="auto"/>
        <w:bottom w:val="none" w:sz="0" w:space="0" w:color="auto"/>
        <w:right w:val="none" w:sz="0" w:space="0" w:color="auto"/>
      </w:divBdr>
    </w:div>
    <w:div w:id="1993286699">
      <w:bodyDiv w:val="1"/>
      <w:marLeft w:val="0"/>
      <w:marRight w:val="0"/>
      <w:marTop w:val="0"/>
      <w:marBottom w:val="0"/>
      <w:divBdr>
        <w:top w:val="none" w:sz="0" w:space="0" w:color="auto"/>
        <w:left w:val="none" w:sz="0" w:space="0" w:color="auto"/>
        <w:bottom w:val="none" w:sz="0" w:space="0" w:color="auto"/>
        <w:right w:val="none" w:sz="0" w:space="0" w:color="auto"/>
      </w:divBdr>
    </w:div>
    <w:div w:id="209335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wgriffin.com/gsu/courses/edur9131/2018spr-content/06-reliability/06-EDUR9131-EmploymentThoughts-Merged.sav"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6.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tinyurl.com/yb7ted67" TargetMode="External"/><Relationship Id="rId34" Type="http://schemas.openxmlformats.org/officeDocument/2006/relationships/hyperlink" Target="http://www.bwgriffin.com/gsu/courses/edur9131/content/Kanning_JERO-308-1190-1-PB.pdf"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5.png"/><Relationship Id="rId33" Type="http://schemas.openxmlformats.org/officeDocument/2006/relationships/hyperlink" Target="http://www.bwgriffin.com/gsu/courses/edur9131/activities/Menon_ST_2001_employee_empowerment_Applied_Psychology.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goo.gl/forms/JrMtZmVHF5" TargetMode="External"/><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hyperlink" Target="http://www.bwgriffin.com/gsu/courses/edur9131/content/FeminismAttitudeScale-ValdityExample.pdf"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hyperlink" Target="http://www.bwgriffin.com/gsu/courses/edur9131/2018spr-assignments/02-Menon-ST-2001.pdf" TargetMode="External"/><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hyperlink" Target="http://www.bwgriffin.com/gsu/courses/edur9131/content/Frey_JERO-301-1176-1-P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5206</TotalTime>
  <Pages>17</Pages>
  <Words>4603</Words>
  <Characters>26243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BWG</dc:creator>
  <cp:keywords/>
  <dc:description/>
  <cp:lastModifiedBy>Bryan Griffin</cp:lastModifiedBy>
  <cp:revision>316</cp:revision>
  <dcterms:created xsi:type="dcterms:W3CDTF">2018-02-10T04:19:00Z</dcterms:created>
  <dcterms:modified xsi:type="dcterms:W3CDTF">2018-09-10T20:55:00Z</dcterms:modified>
</cp:coreProperties>
</file>