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AFB" w:rsidRPr="003D0443" w:rsidRDefault="007E2935" w:rsidP="008D45C3">
      <w:pPr>
        <w:jc w:val="center"/>
        <w:rPr>
          <w:rFonts w:asciiTheme="minorHAnsi" w:hAnsiTheme="minorHAnsi"/>
          <w:b/>
        </w:rPr>
      </w:pPr>
      <w:r w:rsidRPr="003D0443">
        <w:rPr>
          <w:rFonts w:asciiTheme="minorHAnsi" w:hAnsiTheme="minorHAnsi"/>
          <w:b/>
          <w:lang w:val="en-US"/>
        </w:rPr>
        <w:t>01</w:t>
      </w:r>
      <w:r w:rsidR="00092546" w:rsidRPr="003D0443">
        <w:rPr>
          <w:rFonts w:asciiTheme="minorHAnsi" w:hAnsiTheme="minorHAnsi"/>
          <w:b/>
          <w:lang w:val="en-US"/>
        </w:rPr>
        <w:t>b</w:t>
      </w:r>
      <w:r w:rsidR="00F65EC9">
        <w:rPr>
          <w:rFonts w:asciiTheme="minorHAnsi" w:hAnsiTheme="minorHAnsi"/>
          <w:b/>
          <w:lang w:val="en-US"/>
        </w:rPr>
        <w:t>:</w:t>
      </w:r>
      <w:r w:rsidRPr="003D0443">
        <w:rPr>
          <w:rFonts w:asciiTheme="minorHAnsi" w:hAnsiTheme="minorHAnsi"/>
          <w:b/>
          <w:lang w:val="en-US"/>
        </w:rPr>
        <w:t xml:space="preserve"> </w:t>
      </w:r>
      <w:r w:rsidRPr="003D0443">
        <w:rPr>
          <w:rFonts w:asciiTheme="minorHAnsi" w:hAnsiTheme="minorHAnsi"/>
          <w:b/>
        </w:rPr>
        <w:t>Review of Basic Statistical Concepts</w:t>
      </w:r>
      <w:r w:rsidRPr="003D0443">
        <w:rPr>
          <w:rFonts w:asciiTheme="minorHAnsi" w:hAnsiTheme="minorHAnsi"/>
          <w:b/>
          <w:lang w:val="en-US"/>
        </w:rPr>
        <w:t xml:space="preserve"> </w:t>
      </w:r>
      <w:r w:rsidRPr="003D0443">
        <w:rPr>
          <w:rFonts w:asciiTheme="minorHAnsi" w:hAnsiTheme="minorHAnsi"/>
          <w:b/>
        </w:rPr>
        <w:t>and Introduction to SPSS</w:t>
      </w:r>
    </w:p>
    <w:p w:rsidR="003D0443" w:rsidRPr="003D0443" w:rsidRDefault="003D0443" w:rsidP="008D45C3">
      <w:pPr>
        <w:rPr>
          <w:rFonts w:asciiTheme="minorHAnsi" w:hAnsiTheme="minorHAnsi"/>
          <w:b/>
        </w:rPr>
      </w:pPr>
    </w:p>
    <w:p w:rsidR="003D0443" w:rsidRPr="003D0443" w:rsidRDefault="003D0443" w:rsidP="008D45C3">
      <w:pPr>
        <w:rPr>
          <w:rFonts w:asciiTheme="minorHAnsi" w:hAnsiTheme="minorHAnsi" w:cstheme="minorHAnsi"/>
          <w:b/>
        </w:rPr>
      </w:pPr>
      <w:r>
        <w:rPr>
          <w:rFonts w:asciiTheme="minorHAnsi" w:hAnsiTheme="minorHAnsi" w:cstheme="minorHAnsi"/>
          <w:b/>
        </w:rPr>
        <w:t xml:space="preserve">1. </w:t>
      </w:r>
      <w:r w:rsidRPr="003D0443">
        <w:rPr>
          <w:rFonts w:asciiTheme="minorHAnsi" w:hAnsiTheme="minorHAnsi" w:cstheme="minorHAnsi"/>
          <w:b/>
        </w:rPr>
        <w:t>Descriptive and Inferential Statistics</w:t>
      </w:r>
    </w:p>
    <w:p w:rsidR="003D0443" w:rsidRPr="003D0443" w:rsidRDefault="003D0443" w:rsidP="008D45C3">
      <w:pPr>
        <w:rPr>
          <w:rFonts w:asciiTheme="minorHAnsi" w:hAnsiTheme="minorHAnsi" w:cstheme="minorHAnsi"/>
        </w:rPr>
      </w:pPr>
    </w:p>
    <w:p w:rsidR="003D0443" w:rsidRPr="003D0443" w:rsidRDefault="003D0443" w:rsidP="008D45C3">
      <w:pPr>
        <w:rPr>
          <w:rFonts w:asciiTheme="minorHAnsi" w:hAnsiTheme="minorHAnsi" w:cstheme="minorHAnsi"/>
          <w:b/>
        </w:rPr>
      </w:pPr>
      <w:r w:rsidRPr="003D0443">
        <w:rPr>
          <w:rFonts w:asciiTheme="minorHAnsi" w:hAnsiTheme="minorHAnsi" w:cstheme="minorHAnsi"/>
          <w:b/>
        </w:rPr>
        <w:t xml:space="preserve">Descriptive </w:t>
      </w:r>
    </w:p>
    <w:p w:rsidR="003D0443" w:rsidRPr="003D0443" w:rsidRDefault="003D0443" w:rsidP="008D45C3">
      <w:pPr>
        <w:ind w:left="720"/>
        <w:rPr>
          <w:rFonts w:asciiTheme="minorHAnsi" w:hAnsiTheme="minorHAnsi" w:cstheme="minorHAnsi"/>
        </w:rPr>
      </w:pPr>
      <w:r>
        <w:rPr>
          <w:rFonts w:asciiTheme="minorHAnsi" w:hAnsiTheme="minorHAnsi" w:cstheme="minorHAnsi"/>
        </w:rPr>
        <w:t xml:space="preserve">Descriptive statistics are used to </w:t>
      </w:r>
      <w:r w:rsidRPr="003D0443">
        <w:rPr>
          <w:rFonts w:asciiTheme="minorHAnsi" w:hAnsiTheme="minorHAnsi" w:cstheme="minorHAnsi"/>
        </w:rPr>
        <w:t>describe data, relationships among variables, and differences among groups</w:t>
      </w:r>
      <w:r>
        <w:rPr>
          <w:rFonts w:asciiTheme="minorHAnsi" w:hAnsiTheme="minorHAnsi" w:cstheme="minorHAnsi"/>
        </w:rPr>
        <w:t xml:space="preserve">. </w:t>
      </w:r>
    </w:p>
    <w:p w:rsidR="003D0443" w:rsidRPr="003D0443" w:rsidRDefault="003D0443" w:rsidP="008D45C3">
      <w:pPr>
        <w:rPr>
          <w:rFonts w:asciiTheme="minorHAnsi" w:hAnsiTheme="minorHAnsi" w:cstheme="minorHAnsi"/>
        </w:rPr>
      </w:pPr>
    </w:p>
    <w:p w:rsidR="003D0443" w:rsidRPr="003D0443" w:rsidRDefault="003D0443" w:rsidP="008D45C3">
      <w:pPr>
        <w:rPr>
          <w:rFonts w:asciiTheme="minorHAnsi" w:hAnsiTheme="minorHAnsi" w:cstheme="minorHAnsi"/>
          <w:b/>
        </w:rPr>
      </w:pPr>
      <w:r w:rsidRPr="003D0443">
        <w:rPr>
          <w:rFonts w:asciiTheme="minorHAnsi" w:hAnsiTheme="minorHAnsi" w:cstheme="minorHAnsi"/>
          <w:b/>
        </w:rPr>
        <w:t xml:space="preserve">Inferential </w:t>
      </w:r>
    </w:p>
    <w:p w:rsidR="003D0443" w:rsidRDefault="003D0443" w:rsidP="008D45C3">
      <w:pPr>
        <w:ind w:left="720"/>
        <w:rPr>
          <w:rFonts w:asciiTheme="minorHAnsi" w:hAnsiTheme="minorHAnsi" w:cstheme="minorHAnsi"/>
        </w:rPr>
      </w:pPr>
      <w:r>
        <w:rPr>
          <w:rFonts w:asciiTheme="minorHAnsi" w:hAnsiTheme="minorHAnsi" w:cstheme="minorHAnsi"/>
        </w:rPr>
        <w:t xml:space="preserve">Inferential statistics are used to test whether relationships among variables or differences among groups appear to be real or due to random chance. </w:t>
      </w:r>
      <w:r w:rsidR="00396395">
        <w:rPr>
          <w:rFonts w:asciiTheme="minorHAnsi" w:hAnsiTheme="minorHAnsi" w:cstheme="minorHAnsi"/>
        </w:rPr>
        <w:t xml:space="preserve">With inferential statistics the goal is to collect data with a sample, then make inferences from that sample to the population. Inferential statistics help us decide whether what was found in the sample appears to be real in the population or, instead, a fluke due to chance. </w:t>
      </w:r>
    </w:p>
    <w:p w:rsidR="003D0443" w:rsidRPr="003D0443" w:rsidRDefault="003D0443" w:rsidP="008D45C3">
      <w:pPr>
        <w:rPr>
          <w:rFonts w:asciiTheme="minorHAnsi" w:hAnsiTheme="minorHAnsi" w:cstheme="minorHAnsi"/>
        </w:rPr>
      </w:pPr>
    </w:p>
    <w:p w:rsidR="003D0443" w:rsidRPr="00396395" w:rsidRDefault="003D0443" w:rsidP="008D45C3">
      <w:pPr>
        <w:rPr>
          <w:rFonts w:asciiTheme="minorHAnsi" w:hAnsiTheme="minorHAnsi" w:cstheme="minorHAnsi"/>
          <w:b/>
        </w:rPr>
      </w:pPr>
      <w:r w:rsidRPr="00396395">
        <w:rPr>
          <w:rFonts w:asciiTheme="minorHAnsi" w:hAnsiTheme="minorHAnsi" w:cstheme="minorHAnsi"/>
          <w:b/>
        </w:rPr>
        <w:t>Statistics vs. Parameters</w:t>
      </w:r>
    </w:p>
    <w:p w:rsidR="003D0443" w:rsidRPr="003D0443" w:rsidRDefault="003D0443" w:rsidP="008D45C3">
      <w:pPr>
        <w:ind w:left="720"/>
        <w:rPr>
          <w:rFonts w:asciiTheme="minorHAnsi" w:hAnsiTheme="minorHAnsi" w:cstheme="minorHAnsi"/>
        </w:rPr>
      </w:pPr>
      <w:r w:rsidRPr="003D0443">
        <w:rPr>
          <w:rFonts w:asciiTheme="minorHAnsi" w:hAnsiTheme="minorHAnsi" w:cstheme="minorHAnsi"/>
        </w:rPr>
        <w:t xml:space="preserve">(a) Parameters apply to populations, examples include </w:t>
      </w:r>
    </w:p>
    <w:p w:rsidR="003D0443" w:rsidRPr="003D0443" w:rsidRDefault="003D0443" w:rsidP="008D45C3">
      <w:pPr>
        <w:pStyle w:val="ListParagraph1"/>
        <w:numPr>
          <w:ilvl w:val="0"/>
          <w:numId w:val="21"/>
        </w:numPr>
        <w:spacing w:after="0"/>
        <w:ind w:left="1440"/>
        <w:rPr>
          <w:rFonts w:cstheme="minorHAnsi"/>
        </w:rPr>
      </w:pPr>
      <w:r w:rsidRPr="003D0443">
        <w:rPr>
          <w:rFonts w:cstheme="minorHAnsi"/>
        </w:rPr>
        <w:t xml:space="preserve">mean (µ) age of everyone in this class (we define this class as a population), </w:t>
      </w:r>
    </w:p>
    <w:p w:rsidR="003D0443" w:rsidRPr="003D0443" w:rsidRDefault="003D0443" w:rsidP="008D45C3">
      <w:pPr>
        <w:pStyle w:val="ListParagraph1"/>
        <w:numPr>
          <w:ilvl w:val="0"/>
          <w:numId w:val="21"/>
        </w:numPr>
        <w:spacing w:after="0"/>
        <w:ind w:left="1440"/>
        <w:rPr>
          <w:rFonts w:cstheme="minorHAnsi"/>
        </w:rPr>
      </w:pPr>
      <w:r w:rsidRPr="003D0443">
        <w:rPr>
          <w:rFonts w:cstheme="minorHAnsi"/>
        </w:rPr>
        <w:t xml:space="preserve">standard deviation (σ) of age in this class, and </w:t>
      </w:r>
    </w:p>
    <w:p w:rsidR="003D0443" w:rsidRPr="003D0443" w:rsidRDefault="003D0443" w:rsidP="008D45C3">
      <w:pPr>
        <w:pStyle w:val="ListParagraph1"/>
        <w:numPr>
          <w:ilvl w:val="0"/>
          <w:numId w:val="21"/>
        </w:numPr>
        <w:spacing w:after="0"/>
        <w:ind w:left="1440"/>
        <w:rPr>
          <w:rFonts w:cstheme="minorHAnsi"/>
        </w:rPr>
      </w:pPr>
      <w:r w:rsidRPr="003D0443">
        <w:rPr>
          <w:rFonts w:cstheme="minorHAnsi"/>
        </w:rPr>
        <w:t>variance (σ</w:t>
      </w:r>
      <w:r w:rsidRPr="003D0443">
        <w:rPr>
          <w:rFonts w:cstheme="minorHAnsi"/>
          <w:vertAlign w:val="superscript"/>
        </w:rPr>
        <w:t>2</w:t>
      </w:r>
      <w:r w:rsidRPr="003D0443">
        <w:rPr>
          <w:rFonts w:cstheme="minorHAnsi"/>
        </w:rPr>
        <w:t xml:space="preserve">) of age in this class. </w:t>
      </w:r>
    </w:p>
    <w:p w:rsidR="003D0443" w:rsidRPr="003D0443" w:rsidRDefault="003D0443" w:rsidP="008D45C3">
      <w:pPr>
        <w:pStyle w:val="ListParagraph1"/>
        <w:numPr>
          <w:ilvl w:val="0"/>
          <w:numId w:val="22"/>
        </w:numPr>
        <w:spacing w:after="0"/>
        <w:ind w:left="1440"/>
        <w:rPr>
          <w:rFonts w:cstheme="minorHAnsi"/>
        </w:rPr>
      </w:pPr>
      <w:r w:rsidRPr="003D0443">
        <w:rPr>
          <w:rFonts w:cstheme="minorHAnsi"/>
        </w:rPr>
        <w:t>Note use of Greek symbols for population parameters.</w:t>
      </w:r>
    </w:p>
    <w:p w:rsidR="003D0443" w:rsidRPr="003D0443" w:rsidRDefault="003D0443" w:rsidP="008D45C3">
      <w:pPr>
        <w:ind w:left="720"/>
        <w:rPr>
          <w:rFonts w:asciiTheme="minorHAnsi" w:hAnsiTheme="minorHAnsi" w:cstheme="minorHAnsi"/>
        </w:rPr>
      </w:pPr>
      <w:r w:rsidRPr="003D0443">
        <w:rPr>
          <w:rFonts w:asciiTheme="minorHAnsi" w:hAnsiTheme="minorHAnsi" w:cstheme="minorHAnsi"/>
        </w:rPr>
        <w:t>(b) Statistics are estimates of population parameters, for example</w:t>
      </w:r>
    </w:p>
    <w:p w:rsidR="003D0443" w:rsidRPr="003D0443" w:rsidRDefault="003D0443" w:rsidP="008D45C3">
      <w:pPr>
        <w:pStyle w:val="ListParagraph1"/>
        <w:numPr>
          <w:ilvl w:val="0"/>
          <w:numId w:val="21"/>
        </w:numPr>
        <w:spacing w:after="0"/>
        <w:ind w:left="1440"/>
        <w:rPr>
          <w:rFonts w:cstheme="minorHAnsi"/>
        </w:rPr>
      </w:pPr>
      <w:r w:rsidRPr="003D0443">
        <w:rPr>
          <w:rFonts w:cstheme="minorHAnsi"/>
        </w:rPr>
        <w:t xml:space="preserve">mean (M or </w:t>
      </w:r>
      <m:oMath>
        <m:acc>
          <m:accPr>
            <m:chr m:val="̅"/>
            <m:ctrlPr>
              <w:rPr>
                <w:rFonts w:ascii="Cambria Math" w:hAnsi="Cambria Math" w:cstheme="minorHAnsi"/>
                <w:i/>
              </w:rPr>
            </m:ctrlPr>
          </m:accPr>
          <m:e>
            <m:r>
              <w:rPr>
                <w:rFonts w:ascii="Cambria Math" w:hAnsi="Cambria Math" w:cstheme="minorHAnsi"/>
              </w:rPr>
              <m:t>X</m:t>
            </m:r>
          </m:e>
        </m:acc>
      </m:oMath>
      <w:r w:rsidRPr="003D0443">
        <w:rPr>
          <w:rFonts w:cstheme="minorHAnsi"/>
        </w:rPr>
        <w:t xml:space="preserve">) age for a sample of students in this class (not everyone; at least 1 less than all students in this class is a sample), </w:t>
      </w:r>
    </w:p>
    <w:p w:rsidR="003D0443" w:rsidRPr="003D0443" w:rsidRDefault="003D0443" w:rsidP="008D45C3">
      <w:pPr>
        <w:pStyle w:val="ListParagraph1"/>
        <w:numPr>
          <w:ilvl w:val="0"/>
          <w:numId w:val="21"/>
        </w:numPr>
        <w:spacing w:after="0"/>
        <w:ind w:left="1440"/>
        <w:rPr>
          <w:rFonts w:cstheme="minorHAnsi"/>
        </w:rPr>
      </w:pPr>
      <w:r w:rsidRPr="003D0443">
        <w:rPr>
          <w:rFonts w:cstheme="minorHAnsi"/>
        </w:rPr>
        <w:t xml:space="preserve">standard deviation (s or SD) of age in this class, and </w:t>
      </w:r>
    </w:p>
    <w:p w:rsidR="003D0443" w:rsidRPr="003D0443" w:rsidRDefault="003D0443" w:rsidP="008D45C3">
      <w:pPr>
        <w:pStyle w:val="ListParagraph1"/>
        <w:numPr>
          <w:ilvl w:val="0"/>
          <w:numId w:val="21"/>
        </w:numPr>
        <w:spacing w:after="0"/>
        <w:ind w:left="1440"/>
        <w:rPr>
          <w:rFonts w:cstheme="minorHAnsi"/>
        </w:rPr>
      </w:pPr>
      <w:r w:rsidRPr="003D0443">
        <w:rPr>
          <w:rFonts w:cstheme="minorHAnsi"/>
        </w:rPr>
        <w:t>variance (s</w:t>
      </w:r>
      <w:r w:rsidRPr="003D0443">
        <w:rPr>
          <w:rFonts w:cstheme="minorHAnsi"/>
          <w:vertAlign w:val="superscript"/>
        </w:rPr>
        <w:t>2</w:t>
      </w:r>
      <w:r w:rsidRPr="003D0443">
        <w:rPr>
          <w:rFonts w:cstheme="minorHAnsi"/>
        </w:rPr>
        <w:t xml:space="preserve"> or VAR) of age in this class. </w:t>
      </w:r>
    </w:p>
    <w:p w:rsidR="003D0443" w:rsidRPr="003D0443" w:rsidRDefault="003D0443" w:rsidP="008D45C3">
      <w:pPr>
        <w:pStyle w:val="ListParagraph1"/>
        <w:numPr>
          <w:ilvl w:val="0"/>
          <w:numId w:val="21"/>
        </w:numPr>
        <w:spacing w:after="0"/>
        <w:ind w:left="1440"/>
        <w:rPr>
          <w:rFonts w:cstheme="minorHAnsi"/>
        </w:rPr>
      </w:pPr>
      <w:r w:rsidRPr="003D0443">
        <w:rPr>
          <w:rFonts w:cstheme="minorHAnsi"/>
        </w:rPr>
        <w:t>Note use of Roman symbols for sample statistics.</w:t>
      </w:r>
    </w:p>
    <w:p w:rsidR="0063075C" w:rsidRPr="0063075C" w:rsidRDefault="003D0443" w:rsidP="0063075C">
      <w:pPr>
        <w:pStyle w:val="ListParagraph1"/>
        <w:numPr>
          <w:ilvl w:val="0"/>
          <w:numId w:val="21"/>
        </w:numPr>
        <w:spacing w:after="0"/>
        <w:ind w:left="1440"/>
        <w:rPr>
          <w:rFonts w:cstheme="minorHAnsi"/>
        </w:rPr>
      </w:pPr>
      <w:r w:rsidRPr="003D0443">
        <w:rPr>
          <w:rFonts w:cstheme="minorHAnsi"/>
        </w:rPr>
        <w:t xml:space="preserve">In statistical inference we attempt to infer the value of a population parameter from its corresponding statistic. </w:t>
      </w:r>
    </w:p>
    <w:p w:rsidR="003D0443" w:rsidRPr="003D0443" w:rsidRDefault="0063075C" w:rsidP="0063075C">
      <w:pPr>
        <w:ind w:left="720"/>
        <w:rPr>
          <w:rFonts w:asciiTheme="minorHAnsi" w:hAnsiTheme="minorHAnsi" w:cstheme="minorHAnsi"/>
        </w:rPr>
      </w:pPr>
      <w:r>
        <w:rPr>
          <w:rFonts w:asciiTheme="minorHAnsi" w:hAnsiTheme="minorHAnsi" w:cstheme="minorHAnsi"/>
        </w:rPr>
        <w:t xml:space="preserve">(c) </w:t>
      </w:r>
      <w:r w:rsidR="003D0443" w:rsidRPr="003D0443">
        <w:rPr>
          <w:rFonts w:asciiTheme="minorHAnsi" w:hAnsiTheme="minorHAnsi" w:cstheme="minorHAnsi"/>
        </w:rPr>
        <w:t>Some differences</w:t>
      </w:r>
      <w:r>
        <w:rPr>
          <w:rFonts w:asciiTheme="minorHAnsi" w:hAnsiTheme="minorHAnsi" w:cstheme="minorHAnsi"/>
        </w:rPr>
        <w:t xml:space="preserve"> to note:</w:t>
      </w:r>
    </w:p>
    <w:p w:rsidR="003D0443" w:rsidRPr="0063075C" w:rsidRDefault="003D0443" w:rsidP="0063075C">
      <w:pPr>
        <w:pStyle w:val="ListParagraph"/>
        <w:numPr>
          <w:ilvl w:val="0"/>
          <w:numId w:val="34"/>
        </w:numPr>
        <w:rPr>
          <w:rFonts w:asciiTheme="minorHAnsi" w:hAnsiTheme="minorHAnsi" w:cstheme="minorHAnsi"/>
        </w:rPr>
      </w:pPr>
      <w:r w:rsidRPr="0063075C">
        <w:rPr>
          <w:rFonts w:asciiTheme="minorHAnsi" w:hAnsiTheme="minorHAnsi" w:cstheme="minorHAnsi"/>
        </w:rPr>
        <w:t>There will be no hypothesis testing – no inferential statistics – if one is working with a census (population data)</w:t>
      </w:r>
      <w:r w:rsidR="0063075C" w:rsidRPr="0063075C">
        <w:rPr>
          <w:rFonts w:asciiTheme="minorHAnsi" w:hAnsiTheme="minorHAnsi" w:cstheme="minorHAnsi"/>
        </w:rPr>
        <w:t>;</w:t>
      </w:r>
      <w:r w:rsidRPr="0063075C">
        <w:rPr>
          <w:rFonts w:asciiTheme="minorHAnsi" w:hAnsiTheme="minorHAnsi" w:cstheme="minorHAnsi"/>
        </w:rPr>
        <w:t xml:space="preserve"> no test statistics (t-ratios, F-ratios), p-values, confidence intervals, or standard errors. Why</w:t>
      </w:r>
      <w:r w:rsidR="0063075C" w:rsidRPr="0063075C">
        <w:rPr>
          <w:rFonts w:asciiTheme="minorHAnsi" w:hAnsiTheme="minorHAnsi" w:cstheme="minorHAnsi"/>
        </w:rPr>
        <w:t xml:space="preserve">? </w:t>
      </w:r>
      <w:r w:rsidRPr="0063075C">
        <w:rPr>
          <w:rFonts w:asciiTheme="minorHAnsi" w:hAnsiTheme="minorHAnsi" w:cstheme="minorHAnsi"/>
        </w:rPr>
        <w:t xml:space="preserve"> </w:t>
      </w:r>
      <w:r w:rsidR="0063075C" w:rsidRPr="0063075C">
        <w:rPr>
          <w:rFonts w:asciiTheme="minorHAnsi" w:hAnsiTheme="minorHAnsi" w:cstheme="minorHAnsi"/>
        </w:rPr>
        <w:t>B</w:t>
      </w:r>
      <w:r w:rsidRPr="0063075C">
        <w:rPr>
          <w:rFonts w:asciiTheme="minorHAnsi" w:hAnsiTheme="minorHAnsi" w:cstheme="minorHAnsi"/>
        </w:rPr>
        <w:t xml:space="preserve">ecause inferential statistics are only applied to sample data </w:t>
      </w:r>
      <w:r w:rsidR="0063075C" w:rsidRPr="0063075C">
        <w:rPr>
          <w:rFonts w:asciiTheme="minorHAnsi" w:hAnsiTheme="minorHAnsi" w:cstheme="minorHAnsi"/>
        </w:rPr>
        <w:t>to</w:t>
      </w:r>
      <w:r w:rsidRPr="0063075C">
        <w:rPr>
          <w:rFonts w:asciiTheme="minorHAnsi" w:hAnsiTheme="minorHAnsi" w:cstheme="minorHAnsi"/>
        </w:rPr>
        <w:t xml:space="preserve"> infer to population parameters. </w:t>
      </w:r>
    </w:p>
    <w:p w:rsidR="003D0443" w:rsidRPr="00783CE3" w:rsidRDefault="003D0443" w:rsidP="0063075C">
      <w:pPr>
        <w:pStyle w:val="ListParagraph"/>
        <w:numPr>
          <w:ilvl w:val="0"/>
          <w:numId w:val="34"/>
        </w:numPr>
        <w:rPr>
          <w:rFonts w:asciiTheme="minorHAnsi" w:hAnsiTheme="minorHAnsi" w:cstheme="minorHAnsi"/>
        </w:rPr>
      </w:pPr>
      <w:r w:rsidRPr="00783CE3">
        <w:rPr>
          <w:rFonts w:asciiTheme="minorHAnsi" w:hAnsiTheme="minorHAnsi" w:cstheme="minorHAnsi"/>
        </w:rPr>
        <w:t xml:space="preserve">Some small differences in formulas between statistics and parameters, e.g., </w:t>
      </w:r>
      <w:r w:rsidR="00783CE3">
        <w:rPr>
          <w:rFonts w:asciiTheme="minorHAnsi" w:hAnsiTheme="minorHAnsi" w:cstheme="minorHAnsi"/>
        </w:rPr>
        <w:t>with v</w:t>
      </w:r>
      <w:r w:rsidRPr="00783CE3">
        <w:rPr>
          <w:rFonts w:asciiTheme="minorHAnsi" w:hAnsiTheme="minorHAnsi" w:cstheme="minorHAnsi"/>
        </w:rPr>
        <w:t xml:space="preserve">ariance </w:t>
      </w:r>
      <w:r w:rsidR="00783CE3">
        <w:rPr>
          <w:rFonts w:asciiTheme="minorHAnsi" w:hAnsiTheme="minorHAnsi" w:cstheme="minorHAnsi"/>
        </w:rPr>
        <w:t>one divides</w:t>
      </w:r>
      <w:r w:rsidRPr="00783CE3">
        <w:rPr>
          <w:rFonts w:asciiTheme="minorHAnsi" w:hAnsiTheme="minorHAnsi" w:cstheme="minorHAnsi"/>
        </w:rPr>
        <w:t xml:space="preserve"> by n-1 with sample, but by n with census</w:t>
      </w:r>
      <w:r w:rsidR="000F73A6">
        <w:rPr>
          <w:rFonts w:asciiTheme="minorHAnsi" w:hAnsiTheme="minorHAnsi" w:cstheme="minorHAnsi"/>
        </w:rPr>
        <w:t xml:space="preserve"> (population). </w:t>
      </w:r>
    </w:p>
    <w:p w:rsidR="003D0443" w:rsidRPr="003D0443" w:rsidRDefault="003D0443" w:rsidP="008D45C3">
      <w:pPr>
        <w:rPr>
          <w:rFonts w:asciiTheme="minorHAnsi" w:hAnsiTheme="minorHAnsi" w:cstheme="minorHAnsi"/>
        </w:rPr>
      </w:pPr>
    </w:p>
    <w:p w:rsidR="003D0443" w:rsidRPr="0070674F" w:rsidRDefault="0070674F" w:rsidP="008D45C3">
      <w:pPr>
        <w:rPr>
          <w:rFonts w:asciiTheme="minorHAnsi" w:hAnsiTheme="minorHAnsi" w:cstheme="minorHAnsi"/>
          <w:b/>
        </w:rPr>
      </w:pPr>
      <w:r w:rsidRPr="0070674F">
        <w:rPr>
          <w:rFonts w:asciiTheme="minorHAnsi" w:hAnsiTheme="minorHAnsi" w:cstheme="minorHAnsi"/>
          <w:b/>
        </w:rPr>
        <w:t xml:space="preserve">2. Central Tendency </w:t>
      </w:r>
      <w:r>
        <w:rPr>
          <w:rFonts w:asciiTheme="minorHAnsi" w:hAnsiTheme="minorHAnsi" w:cstheme="minorHAnsi"/>
          <w:b/>
        </w:rPr>
        <w:t>(in SPSS)</w:t>
      </w:r>
    </w:p>
    <w:p w:rsidR="00F92015" w:rsidRDefault="0070674F" w:rsidP="0070674F">
      <w:pPr>
        <w:ind w:left="720"/>
        <w:rPr>
          <w:rFonts w:asciiTheme="minorHAnsi" w:hAnsiTheme="minorHAnsi" w:cstheme="minorHAnsi"/>
        </w:rPr>
      </w:pPr>
      <w:r>
        <w:rPr>
          <w:rFonts w:asciiTheme="minorHAnsi" w:hAnsiTheme="minorHAnsi" w:cstheme="minorHAnsi"/>
        </w:rPr>
        <w:t xml:space="preserve">Below are sample scores. What are the </w:t>
      </w:r>
      <w:r w:rsidR="00F92015" w:rsidRPr="003D0443">
        <w:rPr>
          <w:rFonts w:asciiTheme="minorHAnsi" w:hAnsiTheme="minorHAnsi" w:cstheme="minorHAnsi"/>
        </w:rPr>
        <w:t>mean (M), median (Md), and mode (Mo)</w:t>
      </w:r>
      <w:r w:rsidR="00F92015">
        <w:rPr>
          <w:rFonts w:asciiTheme="minorHAnsi" w:hAnsiTheme="minorHAnsi" w:cstheme="minorHAnsi"/>
        </w:rPr>
        <w:t xml:space="preserve"> for these scores?</w:t>
      </w:r>
    </w:p>
    <w:p w:rsidR="0070674F" w:rsidRDefault="0070674F" w:rsidP="0070674F">
      <w:pPr>
        <w:ind w:left="720"/>
        <w:rPr>
          <w:rFonts w:asciiTheme="minorHAnsi" w:hAnsiTheme="minorHAnsi" w:cstheme="minorHAnsi"/>
        </w:rPr>
      </w:pPr>
    </w:p>
    <w:p w:rsidR="003D0443" w:rsidRPr="003D0443" w:rsidRDefault="0070674F" w:rsidP="0070674F">
      <w:pPr>
        <w:ind w:left="720"/>
        <w:rPr>
          <w:rFonts w:asciiTheme="minorHAnsi" w:hAnsiTheme="minorHAnsi" w:cstheme="minorHAnsi"/>
        </w:rPr>
      </w:pPr>
      <w:r>
        <w:rPr>
          <w:rFonts w:asciiTheme="minorHAnsi" w:hAnsiTheme="minorHAnsi" w:cstheme="minorHAnsi"/>
        </w:rPr>
        <w:t>Scores</w:t>
      </w:r>
      <w:r w:rsidR="003D0443" w:rsidRPr="003D0443">
        <w:rPr>
          <w:rFonts w:asciiTheme="minorHAnsi" w:hAnsiTheme="minorHAnsi" w:cstheme="minorHAnsi"/>
        </w:rPr>
        <w:t>:  6, 1, 3, 1, 5, 4, 2</w:t>
      </w:r>
    </w:p>
    <w:p w:rsidR="003D0443" w:rsidRPr="003D0443" w:rsidRDefault="003D0443" w:rsidP="0070674F">
      <w:pPr>
        <w:ind w:left="720"/>
        <w:rPr>
          <w:rFonts w:asciiTheme="minorHAnsi" w:hAnsiTheme="minorHAnsi" w:cstheme="minorHAnsi"/>
        </w:rPr>
      </w:pPr>
    </w:p>
    <w:p w:rsidR="003D0443" w:rsidRDefault="003D0443" w:rsidP="0070674F">
      <w:pPr>
        <w:ind w:left="720"/>
        <w:rPr>
          <w:rFonts w:asciiTheme="minorHAnsi" w:hAnsiTheme="minorHAnsi" w:cstheme="minorHAnsi"/>
        </w:rPr>
      </w:pPr>
      <w:r w:rsidRPr="003D0443">
        <w:rPr>
          <w:rFonts w:asciiTheme="minorHAnsi" w:hAnsiTheme="minorHAnsi" w:cstheme="minorHAnsi"/>
        </w:rPr>
        <w:t>SPSS Data Entry</w:t>
      </w:r>
      <w:r w:rsidR="00F92015">
        <w:rPr>
          <w:rFonts w:asciiTheme="minorHAnsi" w:hAnsiTheme="minorHAnsi" w:cstheme="minorHAnsi"/>
        </w:rPr>
        <w:t xml:space="preserve"> screenshot below.</w:t>
      </w:r>
    </w:p>
    <w:p w:rsidR="00A149B4" w:rsidRDefault="00A149B4" w:rsidP="0070674F">
      <w:pPr>
        <w:ind w:left="720"/>
        <w:rPr>
          <w:rFonts w:asciiTheme="minorHAnsi" w:hAnsiTheme="minorHAnsi" w:cstheme="minorHAnsi"/>
        </w:rPr>
      </w:pPr>
    </w:p>
    <w:p w:rsidR="00A149B4" w:rsidRDefault="00A149B4" w:rsidP="0070674F">
      <w:pPr>
        <w:ind w:left="720"/>
        <w:rPr>
          <w:rFonts w:asciiTheme="minorHAnsi" w:hAnsiTheme="minorHAnsi" w:cstheme="minorHAnsi"/>
        </w:rPr>
      </w:pPr>
    </w:p>
    <w:p w:rsidR="00A149B4" w:rsidRDefault="00A149B4" w:rsidP="0070674F">
      <w:pPr>
        <w:ind w:left="720"/>
        <w:rPr>
          <w:rFonts w:asciiTheme="minorHAnsi" w:hAnsiTheme="minorHAnsi" w:cstheme="minorHAnsi"/>
        </w:rPr>
      </w:pPr>
    </w:p>
    <w:p w:rsidR="00A149B4" w:rsidRDefault="00A149B4" w:rsidP="0070674F">
      <w:pPr>
        <w:ind w:left="720"/>
        <w:rPr>
          <w:rFonts w:asciiTheme="minorHAnsi" w:hAnsiTheme="minorHAnsi" w:cstheme="minorHAnsi"/>
        </w:rPr>
      </w:pPr>
    </w:p>
    <w:p w:rsidR="00A149B4" w:rsidRDefault="00A149B4" w:rsidP="0070674F">
      <w:pPr>
        <w:ind w:left="720"/>
        <w:rPr>
          <w:rFonts w:asciiTheme="minorHAnsi" w:hAnsiTheme="minorHAnsi" w:cstheme="minorHAnsi"/>
        </w:rPr>
      </w:pPr>
    </w:p>
    <w:p w:rsidR="00A149B4" w:rsidRPr="003D0443" w:rsidRDefault="00A149B4" w:rsidP="0070674F">
      <w:pPr>
        <w:ind w:left="720"/>
        <w:rPr>
          <w:rFonts w:asciiTheme="minorHAnsi" w:hAnsiTheme="minorHAnsi" w:cstheme="minorHAnsi"/>
        </w:rPr>
      </w:pPr>
      <w:r>
        <w:rPr>
          <w:rFonts w:asciiTheme="minorHAnsi" w:hAnsiTheme="minorHAnsi" w:cstheme="minorHAnsi"/>
        </w:rPr>
        <w:lastRenderedPageBreak/>
        <w:t xml:space="preserve">Data entry spreadsheet in SPSS. </w:t>
      </w:r>
    </w:p>
    <w:p w:rsidR="003D0443" w:rsidRPr="003D0443" w:rsidRDefault="003D0443" w:rsidP="00A149B4">
      <w:pPr>
        <w:ind w:left="720"/>
        <w:rPr>
          <w:rFonts w:asciiTheme="minorHAnsi" w:hAnsiTheme="minorHAnsi" w:cstheme="minorHAnsi"/>
        </w:rPr>
      </w:pPr>
      <w:r w:rsidRPr="003D0443">
        <w:rPr>
          <w:rFonts w:asciiTheme="minorHAnsi" w:hAnsiTheme="minorHAnsi"/>
          <w:noProof/>
        </w:rPr>
        <w:drawing>
          <wp:inline distT="0" distB="0" distL="0" distR="0" wp14:anchorId="4D862932" wp14:editId="2EE74D6A">
            <wp:extent cx="2459990" cy="2777408"/>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0695" cy="2789494"/>
                    </a:xfrm>
                    <a:prstGeom prst="rect">
                      <a:avLst/>
                    </a:prstGeom>
                  </pic:spPr>
                </pic:pic>
              </a:graphicData>
            </a:graphic>
          </wp:inline>
        </w:drawing>
      </w:r>
    </w:p>
    <w:p w:rsidR="003D0443" w:rsidRPr="003D0443" w:rsidRDefault="003D0443" w:rsidP="008D45C3">
      <w:pPr>
        <w:rPr>
          <w:rFonts w:asciiTheme="minorHAnsi" w:hAnsiTheme="minorHAnsi" w:cstheme="minorHAnsi"/>
        </w:rPr>
      </w:pPr>
    </w:p>
    <w:p w:rsidR="003D0443" w:rsidRPr="003D0443" w:rsidRDefault="003D0443" w:rsidP="008D45C3">
      <w:pPr>
        <w:rPr>
          <w:rFonts w:asciiTheme="minorHAnsi" w:hAnsiTheme="minorHAnsi" w:cstheme="minorHAnsi"/>
        </w:rPr>
      </w:pPr>
    </w:p>
    <w:p w:rsidR="003D0443" w:rsidRPr="003D0443" w:rsidRDefault="003D0443" w:rsidP="00A149B4">
      <w:pPr>
        <w:ind w:left="720"/>
        <w:rPr>
          <w:rFonts w:asciiTheme="minorHAnsi" w:hAnsiTheme="minorHAnsi" w:cstheme="minorHAnsi"/>
        </w:rPr>
      </w:pPr>
      <w:r w:rsidRPr="003D0443">
        <w:rPr>
          <w:rFonts w:asciiTheme="minorHAnsi" w:hAnsiTheme="minorHAnsi" w:cstheme="minorHAnsi"/>
        </w:rPr>
        <w:t>SPSS Frequency Command</w:t>
      </w:r>
    </w:p>
    <w:p w:rsidR="003D0443" w:rsidRDefault="008C2050" w:rsidP="00A149B4">
      <w:pPr>
        <w:ind w:left="720"/>
        <w:rPr>
          <w:rFonts w:asciiTheme="minorHAnsi" w:hAnsiTheme="minorHAnsi" w:cstheme="minorHAnsi"/>
        </w:rPr>
      </w:pPr>
      <w:r>
        <w:rPr>
          <w:noProof/>
        </w:rPr>
        <w:drawing>
          <wp:inline distT="0" distB="0" distL="0" distR="0" wp14:anchorId="7264203E" wp14:editId="79389684">
            <wp:extent cx="2876190" cy="2685714"/>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6190" cy="2685714"/>
                    </a:xfrm>
                    <a:prstGeom prst="rect">
                      <a:avLst/>
                    </a:prstGeom>
                  </pic:spPr>
                </pic:pic>
              </a:graphicData>
            </a:graphic>
          </wp:inline>
        </w:drawing>
      </w:r>
    </w:p>
    <w:p w:rsidR="008C2050" w:rsidRDefault="008C2050" w:rsidP="00A149B4">
      <w:pPr>
        <w:ind w:left="720"/>
        <w:rPr>
          <w:rFonts w:asciiTheme="minorHAnsi" w:hAnsiTheme="minorHAnsi" w:cstheme="minorHAnsi"/>
        </w:rPr>
      </w:pPr>
    </w:p>
    <w:p w:rsidR="008C2050" w:rsidRPr="003D0443" w:rsidRDefault="008C2050" w:rsidP="00A149B4">
      <w:pPr>
        <w:ind w:left="720"/>
        <w:rPr>
          <w:rFonts w:asciiTheme="minorHAnsi" w:hAnsiTheme="minorHAnsi" w:cstheme="minorHAnsi"/>
        </w:rPr>
      </w:pPr>
      <w:r>
        <w:rPr>
          <w:rFonts w:asciiTheme="minorHAnsi" w:hAnsiTheme="minorHAnsi" w:cstheme="minorHAnsi"/>
        </w:rPr>
        <w:t>Move the variable scores to the Variables box.</w:t>
      </w:r>
    </w:p>
    <w:p w:rsidR="003D0443" w:rsidRDefault="008C2050" w:rsidP="00A149B4">
      <w:pPr>
        <w:ind w:left="720"/>
        <w:rPr>
          <w:rFonts w:asciiTheme="minorHAnsi" w:hAnsiTheme="minorHAnsi" w:cstheme="minorHAnsi"/>
        </w:rPr>
      </w:pPr>
      <w:r>
        <w:rPr>
          <w:noProof/>
        </w:rPr>
        <w:drawing>
          <wp:inline distT="0" distB="0" distL="0" distR="0" wp14:anchorId="760B13D2" wp14:editId="1E12280A">
            <wp:extent cx="3681843" cy="2295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4376" cy="2297104"/>
                    </a:xfrm>
                    <a:prstGeom prst="rect">
                      <a:avLst/>
                    </a:prstGeom>
                  </pic:spPr>
                </pic:pic>
              </a:graphicData>
            </a:graphic>
          </wp:inline>
        </w:drawing>
      </w:r>
    </w:p>
    <w:p w:rsidR="008C2050" w:rsidRDefault="008C2050" w:rsidP="00A149B4">
      <w:pPr>
        <w:ind w:left="720"/>
        <w:rPr>
          <w:rFonts w:asciiTheme="minorHAnsi" w:hAnsiTheme="minorHAnsi" w:cstheme="minorHAnsi"/>
        </w:rPr>
      </w:pPr>
    </w:p>
    <w:p w:rsidR="008C2050" w:rsidRPr="003D0443" w:rsidRDefault="008C2050" w:rsidP="00A149B4">
      <w:pPr>
        <w:ind w:left="720"/>
        <w:rPr>
          <w:rFonts w:asciiTheme="minorHAnsi" w:hAnsiTheme="minorHAnsi" w:cstheme="minorHAnsi"/>
        </w:rPr>
      </w:pPr>
      <w:r>
        <w:rPr>
          <w:rFonts w:asciiTheme="minorHAnsi" w:hAnsiTheme="minorHAnsi" w:cstheme="minorHAnsi"/>
        </w:rPr>
        <w:t xml:space="preserve">Click on the “Statistics” button then select the measures of central tendency needed. </w:t>
      </w:r>
    </w:p>
    <w:p w:rsidR="003D0443" w:rsidRPr="003D0443" w:rsidRDefault="003D0443" w:rsidP="00A149B4">
      <w:pPr>
        <w:ind w:left="720"/>
        <w:rPr>
          <w:rFonts w:asciiTheme="minorHAnsi" w:hAnsiTheme="minorHAnsi" w:cstheme="minorHAnsi"/>
        </w:rPr>
      </w:pPr>
      <w:r w:rsidRPr="003D0443">
        <w:rPr>
          <w:rFonts w:asciiTheme="minorHAnsi" w:hAnsiTheme="minorHAnsi" w:cstheme="minorHAnsi"/>
          <w:noProof/>
        </w:rPr>
        <w:drawing>
          <wp:inline distT="0" distB="0" distL="0" distR="0" wp14:anchorId="0E75D107" wp14:editId="58E0C153">
            <wp:extent cx="3348990" cy="3550285"/>
            <wp:effectExtent l="0" t="0" r="3810" b="120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1"/>
                    <a:stretch>
                      <a:fillRect/>
                    </a:stretch>
                  </pic:blipFill>
                  <pic:spPr>
                    <a:xfrm>
                      <a:off x="0" y="0"/>
                      <a:ext cx="3348990" cy="3550285"/>
                    </a:xfrm>
                    <a:prstGeom prst="rect">
                      <a:avLst/>
                    </a:prstGeom>
                  </pic:spPr>
                </pic:pic>
              </a:graphicData>
            </a:graphic>
          </wp:inline>
        </w:drawing>
      </w:r>
    </w:p>
    <w:p w:rsidR="003D0443" w:rsidRPr="003D0443" w:rsidRDefault="003D0443" w:rsidP="00A149B4">
      <w:pPr>
        <w:ind w:left="720"/>
        <w:rPr>
          <w:rFonts w:asciiTheme="minorHAnsi" w:hAnsiTheme="minorHAnsi" w:cstheme="minorHAnsi"/>
        </w:rPr>
      </w:pPr>
    </w:p>
    <w:p w:rsidR="003D0443" w:rsidRPr="003D0443" w:rsidRDefault="00ED26B0" w:rsidP="00A149B4">
      <w:pPr>
        <w:ind w:left="720"/>
        <w:rPr>
          <w:rFonts w:asciiTheme="minorHAnsi" w:hAnsiTheme="minorHAnsi" w:cstheme="minorHAnsi"/>
          <w:highlight w:val="yellow"/>
        </w:rPr>
      </w:pPr>
      <w:r>
        <w:rPr>
          <w:rFonts w:asciiTheme="minorHAnsi" w:hAnsiTheme="minorHAnsi" w:cstheme="minorHAnsi"/>
          <w:highlight w:val="yellow"/>
        </w:rPr>
        <w:t>Results f</w:t>
      </w:r>
      <w:r w:rsidR="003D0443" w:rsidRPr="003D0443">
        <w:rPr>
          <w:rFonts w:asciiTheme="minorHAnsi" w:hAnsiTheme="minorHAnsi" w:cstheme="minorHAnsi"/>
          <w:highlight w:val="yellow"/>
        </w:rPr>
        <w:t>rom SPSS</w:t>
      </w:r>
    </w:p>
    <w:p w:rsidR="003D0443" w:rsidRPr="003D0443" w:rsidRDefault="00720DD3" w:rsidP="00A149B4">
      <w:pPr>
        <w:ind w:left="720"/>
        <w:rPr>
          <w:rFonts w:asciiTheme="minorHAnsi" w:hAnsiTheme="minorHAnsi" w:cstheme="minorHAnsi"/>
          <w:highlight w:val="yellow"/>
        </w:rPr>
      </w:pPr>
      <w:r>
        <w:rPr>
          <w:noProof/>
        </w:rPr>
        <w:drawing>
          <wp:inline distT="0" distB="0" distL="0" distR="0" wp14:anchorId="566DB8B0" wp14:editId="33803797">
            <wp:extent cx="2749012" cy="1885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1424" cy="1887605"/>
                    </a:xfrm>
                    <a:prstGeom prst="rect">
                      <a:avLst/>
                    </a:prstGeom>
                  </pic:spPr>
                </pic:pic>
              </a:graphicData>
            </a:graphic>
          </wp:inline>
        </w:drawing>
      </w:r>
    </w:p>
    <w:p w:rsidR="003D0443" w:rsidRPr="009B2969" w:rsidRDefault="003D0443" w:rsidP="009B2969">
      <w:pPr>
        <w:ind w:left="1440"/>
        <w:rPr>
          <w:rFonts w:asciiTheme="minorHAnsi" w:hAnsiTheme="minorHAnsi" w:cstheme="minorHAnsi"/>
        </w:rPr>
      </w:pPr>
      <w:r w:rsidRPr="009B2969">
        <w:rPr>
          <w:rFonts w:asciiTheme="minorHAnsi" w:hAnsiTheme="minorHAnsi" w:cstheme="minorHAnsi"/>
        </w:rPr>
        <w:t>Mean = 3.1429</w:t>
      </w:r>
    </w:p>
    <w:p w:rsidR="003D0443" w:rsidRPr="009B2969" w:rsidRDefault="003D0443" w:rsidP="009B2969">
      <w:pPr>
        <w:ind w:left="1440"/>
        <w:rPr>
          <w:rFonts w:asciiTheme="minorHAnsi" w:hAnsiTheme="minorHAnsi" w:cstheme="minorHAnsi"/>
        </w:rPr>
      </w:pPr>
      <w:r w:rsidRPr="009B2969">
        <w:rPr>
          <w:rFonts w:asciiTheme="minorHAnsi" w:hAnsiTheme="minorHAnsi" w:cstheme="minorHAnsi"/>
        </w:rPr>
        <w:t xml:space="preserve">Median = 1 1 2 </w:t>
      </w:r>
      <w:r w:rsidRPr="009B2969">
        <w:rPr>
          <w:rFonts w:asciiTheme="minorHAnsi" w:hAnsiTheme="minorHAnsi" w:cstheme="minorHAnsi"/>
          <w:b/>
          <w:u w:val="single"/>
        </w:rPr>
        <w:t>3</w:t>
      </w:r>
      <w:r w:rsidRPr="009B2969">
        <w:rPr>
          <w:rFonts w:asciiTheme="minorHAnsi" w:hAnsiTheme="minorHAnsi" w:cstheme="minorHAnsi"/>
        </w:rPr>
        <w:t xml:space="preserve"> 4 5 6 </w:t>
      </w:r>
    </w:p>
    <w:p w:rsidR="003D0443" w:rsidRPr="003D0443" w:rsidRDefault="003D0443" w:rsidP="009B2969">
      <w:pPr>
        <w:ind w:left="1440"/>
        <w:rPr>
          <w:rFonts w:asciiTheme="minorHAnsi" w:hAnsiTheme="minorHAnsi" w:cstheme="minorHAnsi"/>
        </w:rPr>
      </w:pPr>
      <w:r w:rsidRPr="009B2969">
        <w:rPr>
          <w:rFonts w:asciiTheme="minorHAnsi" w:hAnsiTheme="minorHAnsi" w:cstheme="minorHAnsi"/>
        </w:rPr>
        <w:t>Mode = 1</w:t>
      </w:r>
    </w:p>
    <w:p w:rsidR="003D0443" w:rsidRPr="003D0443" w:rsidRDefault="003D0443" w:rsidP="008D45C3">
      <w:pPr>
        <w:rPr>
          <w:rFonts w:asciiTheme="minorHAnsi" w:hAnsiTheme="minorHAnsi" w:cstheme="minorHAnsi"/>
        </w:rPr>
      </w:pPr>
    </w:p>
    <w:p w:rsidR="003D0443" w:rsidRPr="003D0443" w:rsidRDefault="00717B32" w:rsidP="008D45C3">
      <w:pPr>
        <w:rPr>
          <w:rFonts w:asciiTheme="minorHAnsi" w:hAnsiTheme="minorHAnsi" w:cstheme="minorHAnsi"/>
          <w:b/>
        </w:rPr>
      </w:pPr>
      <w:r>
        <w:rPr>
          <w:rFonts w:asciiTheme="minorHAnsi" w:hAnsiTheme="minorHAnsi" w:cstheme="minorHAnsi"/>
          <w:b/>
        </w:rPr>
        <w:t xml:space="preserve">3. </w:t>
      </w:r>
      <w:r w:rsidR="003D0443" w:rsidRPr="003D0443">
        <w:rPr>
          <w:rFonts w:asciiTheme="minorHAnsi" w:hAnsiTheme="minorHAnsi" w:cstheme="minorHAnsi"/>
          <w:b/>
        </w:rPr>
        <w:t>Variability, Dispersion (in SPSS)</w:t>
      </w:r>
    </w:p>
    <w:p w:rsidR="003D0443" w:rsidRPr="003D0443" w:rsidRDefault="00717B32" w:rsidP="00717B32">
      <w:pPr>
        <w:ind w:left="720"/>
        <w:rPr>
          <w:rFonts w:asciiTheme="minorHAnsi" w:hAnsiTheme="minorHAnsi" w:cstheme="minorHAnsi"/>
        </w:rPr>
      </w:pPr>
      <w:r>
        <w:rPr>
          <w:rFonts w:asciiTheme="minorHAnsi" w:hAnsiTheme="minorHAnsi" w:cstheme="minorHAnsi"/>
        </w:rPr>
        <w:t xml:space="preserve">Use the same scores from above: </w:t>
      </w:r>
      <w:r w:rsidR="003D0443" w:rsidRPr="003D0443">
        <w:rPr>
          <w:rFonts w:asciiTheme="minorHAnsi" w:hAnsiTheme="minorHAnsi" w:cstheme="minorHAnsi"/>
        </w:rPr>
        <w:t>6, 1, 3, 1, 5, 4, 2</w:t>
      </w:r>
      <w:r>
        <w:rPr>
          <w:rFonts w:asciiTheme="minorHAnsi" w:hAnsiTheme="minorHAnsi" w:cstheme="minorHAnsi"/>
        </w:rPr>
        <w:t xml:space="preserve">. </w:t>
      </w:r>
      <w:r w:rsidR="003D0443" w:rsidRPr="003D0443">
        <w:rPr>
          <w:rFonts w:asciiTheme="minorHAnsi" w:hAnsiTheme="minorHAnsi" w:cstheme="minorHAnsi"/>
        </w:rPr>
        <w:t xml:space="preserve">Find range (R), variance (VAR), and standard deviation (SD) for the above scores. </w:t>
      </w:r>
    </w:p>
    <w:p w:rsidR="003D0443" w:rsidRPr="003D0443" w:rsidRDefault="003D0443" w:rsidP="00717B32">
      <w:pPr>
        <w:ind w:left="720"/>
        <w:rPr>
          <w:rFonts w:asciiTheme="minorHAnsi" w:hAnsiTheme="minorHAnsi" w:cstheme="minorHAnsi"/>
        </w:rPr>
      </w:pPr>
    </w:p>
    <w:p w:rsidR="003D0443" w:rsidRDefault="003D0443" w:rsidP="00717B32">
      <w:pPr>
        <w:ind w:left="720"/>
        <w:rPr>
          <w:rFonts w:asciiTheme="minorHAnsi" w:hAnsiTheme="minorHAnsi" w:cstheme="minorHAnsi"/>
        </w:rPr>
      </w:pPr>
      <w:r w:rsidRPr="003D0443">
        <w:rPr>
          <w:rFonts w:asciiTheme="minorHAnsi" w:hAnsiTheme="minorHAnsi" w:cstheme="minorHAnsi"/>
        </w:rPr>
        <w:t>SPSS Commands</w:t>
      </w:r>
    </w:p>
    <w:p w:rsidR="00717B32" w:rsidRDefault="00717B32" w:rsidP="00717B32">
      <w:pPr>
        <w:ind w:left="720"/>
        <w:rPr>
          <w:rFonts w:asciiTheme="minorHAnsi" w:hAnsiTheme="minorHAnsi" w:cstheme="minorHAnsi"/>
        </w:rPr>
      </w:pPr>
    </w:p>
    <w:p w:rsidR="00717B32" w:rsidRDefault="00717B32" w:rsidP="00717B32">
      <w:pPr>
        <w:ind w:left="720"/>
        <w:rPr>
          <w:rFonts w:asciiTheme="minorHAnsi" w:hAnsiTheme="minorHAnsi" w:cstheme="minorHAnsi"/>
        </w:rPr>
      </w:pPr>
    </w:p>
    <w:p w:rsidR="00717B32" w:rsidRDefault="00717B32" w:rsidP="00717B32">
      <w:pPr>
        <w:ind w:left="720"/>
        <w:rPr>
          <w:rFonts w:asciiTheme="minorHAnsi" w:hAnsiTheme="minorHAnsi" w:cstheme="minorHAnsi"/>
        </w:rPr>
      </w:pPr>
    </w:p>
    <w:p w:rsidR="00717B32" w:rsidRDefault="00717B32" w:rsidP="00717B32">
      <w:pPr>
        <w:ind w:left="720"/>
        <w:rPr>
          <w:rFonts w:asciiTheme="minorHAnsi" w:hAnsiTheme="minorHAnsi" w:cstheme="minorHAnsi"/>
        </w:rPr>
      </w:pPr>
    </w:p>
    <w:p w:rsidR="00717B32" w:rsidRDefault="00717B32" w:rsidP="00717B32">
      <w:pPr>
        <w:ind w:left="720"/>
        <w:rPr>
          <w:rFonts w:asciiTheme="minorHAnsi" w:hAnsiTheme="minorHAnsi" w:cstheme="minorHAnsi"/>
        </w:rPr>
      </w:pPr>
    </w:p>
    <w:p w:rsidR="00717B32" w:rsidRPr="003D0443" w:rsidRDefault="00717B32" w:rsidP="00717B32">
      <w:pPr>
        <w:ind w:left="720"/>
        <w:rPr>
          <w:rFonts w:asciiTheme="minorHAnsi" w:hAnsiTheme="minorHAnsi" w:cstheme="minorHAnsi"/>
        </w:rPr>
      </w:pPr>
    </w:p>
    <w:p w:rsidR="003D0443" w:rsidRPr="003D0443" w:rsidRDefault="003D0443" w:rsidP="00717B32">
      <w:pPr>
        <w:ind w:left="720"/>
        <w:rPr>
          <w:rFonts w:asciiTheme="minorHAnsi" w:hAnsiTheme="minorHAnsi" w:cstheme="minorHAnsi"/>
        </w:rPr>
      </w:pPr>
      <w:r w:rsidRPr="003D0443">
        <w:rPr>
          <w:rFonts w:asciiTheme="minorHAnsi" w:hAnsiTheme="minorHAnsi" w:cstheme="minorHAnsi"/>
        </w:rPr>
        <w:lastRenderedPageBreak/>
        <w:t>SPSS Frequency Command</w:t>
      </w:r>
    </w:p>
    <w:p w:rsidR="003D0443" w:rsidRPr="003D0443" w:rsidRDefault="00717B32" w:rsidP="00717B32">
      <w:pPr>
        <w:ind w:left="720"/>
        <w:rPr>
          <w:rFonts w:asciiTheme="minorHAnsi" w:hAnsiTheme="minorHAnsi" w:cstheme="minorHAnsi"/>
        </w:rPr>
      </w:pPr>
      <w:r>
        <w:rPr>
          <w:noProof/>
        </w:rPr>
        <w:drawing>
          <wp:inline distT="0" distB="0" distL="0" distR="0" wp14:anchorId="65B26C9A" wp14:editId="08FD407E">
            <wp:extent cx="2495550" cy="233028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0603" cy="2335000"/>
                    </a:xfrm>
                    <a:prstGeom prst="rect">
                      <a:avLst/>
                    </a:prstGeom>
                  </pic:spPr>
                </pic:pic>
              </a:graphicData>
            </a:graphic>
          </wp:inline>
        </w:drawing>
      </w:r>
    </w:p>
    <w:p w:rsidR="003D0443" w:rsidRDefault="003D0443" w:rsidP="00717B32">
      <w:pPr>
        <w:ind w:left="720"/>
        <w:rPr>
          <w:rFonts w:asciiTheme="minorHAnsi" w:hAnsiTheme="minorHAnsi" w:cstheme="minorHAnsi"/>
        </w:rPr>
      </w:pPr>
    </w:p>
    <w:p w:rsidR="00717B32" w:rsidRPr="003D0443" w:rsidRDefault="00717B32" w:rsidP="00717B32">
      <w:pPr>
        <w:ind w:left="720"/>
        <w:rPr>
          <w:rFonts w:asciiTheme="minorHAnsi" w:hAnsiTheme="minorHAnsi" w:cstheme="minorHAnsi"/>
        </w:rPr>
      </w:pPr>
      <w:r>
        <w:rPr>
          <w:rFonts w:asciiTheme="minorHAnsi" w:hAnsiTheme="minorHAnsi" w:cstheme="minorHAnsi"/>
        </w:rPr>
        <w:t>Move the variable scores to the Variables box.</w:t>
      </w:r>
    </w:p>
    <w:p w:rsidR="00717B32" w:rsidRDefault="00717B32" w:rsidP="00717B32">
      <w:pPr>
        <w:ind w:left="720"/>
        <w:rPr>
          <w:rFonts w:asciiTheme="minorHAnsi" w:hAnsiTheme="minorHAnsi" w:cstheme="minorHAnsi"/>
        </w:rPr>
      </w:pPr>
      <w:r>
        <w:rPr>
          <w:noProof/>
        </w:rPr>
        <w:drawing>
          <wp:inline distT="0" distB="0" distL="0" distR="0" wp14:anchorId="20D233AE" wp14:editId="3B15509C">
            <wp:extent cx="2800350" cy="1745939"/>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6873" cy="1750006"/>
                    </a:xfrm>
                    <a:prstGeom prst="rect">
                      <a:avLst/>
                    </a:prstGeom>
                  </pic:spPr>
                </pic:pic>
              </a:graphicData>
            </a:graphic>
          </wp:inline>
        </w:drawing>
      </w:r>
    </w:p>
    <w:p w:rsidR="00717B32" w:rsidRDefault="00717B32" w:rsidP="00717B32">
      <w:pPr>
        <w:ind w:left="720"/>
        <w:rPr>
          <w:rFonts w:asciiTheme="minorHAnsi" w:hAnsiTheme="minorHAnsi" w:cstheme="minorHAnsi"/>
        </w:rPr>
      </w:pPr>
    </w:p>
    <w:p w:rsidR="00717B32" w:rsidRPr="003D0443" w:rsidRDefault="00717B32" w:rsidP="00717B32">
      <w:pPr>
        <w:ind w:left="720"/>
        <w:rPr>
          <w:rFonts w:asciiTheme="minorHAnsi" w:hAnsiTheme="minorHAnsi" w:cstheme="minorHAnsi"/>
        </w:rPr>
      </w:pPr>
      <w:r>
        <w:rPr>
          <w:rFonts w:asciiTheme="minorHAnsi" w:hAnsiTheme="minorHAnsi" w:cstheme="minorHAnsi"/>
        </w:rPr>
        <w:t xml:space="preserve">Click on the “Statistics” button then select the measures of variability (and central tendency) needed. </w:t>
      </w:r>
    </w:p>
    <w:p w:rsidR="003D0443" w:rsidRPr="003D0443" w:rsidRDefault="003D0443" w:rsidP="00717B32">
      <w:pPr>
        <w:ind w:left="720"/>
        <w:rPr>
          <w:rFonts w:asciiTheme="minorHAnsi" w:hAnsiTheme="minorHAnsi" w:cstheme="minorHAnsi"/>
        </w:rPr>
      </w:pPr>
      <w:r w:rsidRPr="003D0443">
        <w:rPr>
          <w:rFonts w:asciiTheme="minorHAnsi" w:hAnsiTheme="minorHAnsi" w:cstheme="minorHAnsi"/>
          <w:noProof/>
        </w:rPr>
        <w:drawing>
          <wp:inline distT="0" distB="0" distL="0" distR="0" wp14:anchorId="2712A26E" wp14:editId="10EE2756">
            <wp:extent cx="3086100" cy="3731002"/>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a:stretch>
                      <a:fillRect/>
                    </a:stretch>
                  </pic:blipFill>
                  <pic:spPr>
                    <a:xfrm>
                      <a:off x="0" y="0"/>
                      <a:ext cx="3086824" cy="3731877"/>
                    </a:xfrm>
                    <a:prstGeom prst="rect">
                      <a:avLst/>
                    </a:prstGeom>
                  </pic:spPr>
                </pic:pic>
              </a:graphicData>
            </a:graphic>
          </wp:inline>
        </w:drawing>
      </w:r>
    </w:p>
    <w:p w:rsidR="003D0443" w:rsidRPr="003D0443" w:rsidRDefault="003D0443" w:rsidP="00717B32">
      <w:pPr>
        <w:ind w:left="720"/>
        <w:rPr>
          <w:rFonts w:asciiTheme="minorHAnsi" w:hAnsiTheme="minorHAnsi" w:cstheme="minorHAnsi"/>
        </w:rPr>
      </w:pPr>
    </w:p>
    <w:p w:rsidR="003D0443" w:rsidRPr="003D0443" w:rsidRDefault="007A3A55" w:rsidP="00717B32">
      <w:pPr>
        <w:ind w:left="720"/>
        <w:rPr>
          <w:rFonts w:asciiTheme="minorHAnsi" w:hAnsiTheme="minorHAnsi" w:cstheme="minorHAnsi"/>
          <w:highlight w:val="yellow"/>
        </w:rPr>
      </w:pPr>
      <w:r>
        <w:rPr>
          <w:rFonts w:asciiTheme="minorHAnsi" w:hAnsiTheme="minorHAnsi" w:cstheme="minorHAnsi"/>
          <w:highlight w:val="yellow"/>
        </w:rPr>
        <w:lastRenderedPageBreak/>
        <w:t>Results from</w:t>
      </w:r>
      <w:r w:rsidR="003D0443" w:rsidRPr="003D0443">
        <w:rPr>
          <w:rFonts w:asciiTheme="minorHAnsi" w:hAnsiTheme="minorHAnsi" w:cstheme="minorHAnsi"/>
          <w:highlight w:val="yellow"/>
        </w:rPr>
        <w:t xml:space="preserve"> SPSS</w:t>
      </w:r>
    </w:p>
    <w:p w:rsidR="003D0443" w:rsidRPr="003D0443" w:rsidRDefault="00337F3E" w:rsidP="00717B32">
      <w:pPr>
        <w:ind w:left="720"/>
        <w:rPr>
          <w:rFonts w:asciiTheme="minorHAnsi" w:hAnsiTheme="minorHAnsi" w:cstheme="minorHAnsi"/>
          <w:highlight w:val="yellow"/>
        </w:rPr>
      </w:pPr>
      <w:r>
        <w:rPr>
          <w:noProof/>
        </w:rPr>
        <w:drawing>
          <wp:inline distT="0" distB="0" distL="0" distR="0" wp14:anchorId="4949E2C2" wp14:editId="3E485546">
            <wp:extent cx="3136479" cy="2152650"/>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7162" cy="2153119"/>
                    </a:xfrm>
                    <a:prstGeom prst="rect">
                      <a:avLst/>
                    </a:prstGeom>
                  </pic:spPr>
                </pic:pic>
              </a:graphicData>
            </a:graphic>
          </wp:inline>
        </w:drawing>
      </w:r>
    </w:p>
    <w:p w:rsidR="003D0443" w:rsidRPr="003D0443" w:rsidRDefault="003D0443" w:rsidP="00717B32">
      <w:pPr>
        <w:ind w:left="720"/>
        <w:rPr>
          <w:rFonts w:asciiTheme="minorHAnsi" w:hAnsiTheme="minorHAnsi" w:cstheme="minorHAnsi"/>
          <w:highlight w:val="yellow"/>
        </w:rPr>
      </w:pPr>
    </w:p>
    <w:p w:rsidR="003D0443" w:rsidRPr="009B2969" w:rsidRDefault="003D0443" w:rsidP="009B2969">
      <w:pPr>
        <w:ind w:left="1440"/>
        <w:rPr>
          <w:rFonts w:asciiTheme="minorHAnsi" w:hAnsiTheme="minorHAnsi" w:cstheme="minorHAnsi"/>
        </w:rPr>
      </w:pPr>
      <w:r w:rsidRPr="009B2969">
        <w:rPr>
          <w:rFonts w:asciiTheme="minorHAnsi" w:hAnsiTheme="minorHAnsi" w:cstheme="minorHAnsi"/>
        </w:rPr>
        <w:t>Range = 5.00</w:t>
      </w:r>
    </w:p>
    <w:p w:rsidR="003D0443" w:rsidRPr="009B2969" w:rsidRDefault="003D0443" w:rsidP="009B2969">
      <w:pPr>
        <w:ind w:left="1440"/>
        <w:rPr>
          <w:rFonts w:asciiTheme="minorHAnsi" w:hAnsiTheme="minorHAnsi" w:cstheme="minorHAnsi"/>
        </w:rPr>
      </w:pPr>
      <w:r w:rsidRPr="009B2969">
        <w:rPr>
          <w:rFonts w:asciiTheme="minorHAnsi" w:hAnsiTheme="minorHAnsi" w:cstheme="minorHAnsi"/>
        </w:rPr>
        <w:t>Variance = 3.81</w:t>
      </w:r>
    </w:p>
    <w:p w:rsidR="003D0443" w:rsidRPr="003D0443" w:rsidRDefault="003D0443" w:rsidP="009B2969">
      <w:pPr>
        <w:ind w:left="1440"/>
        <w:rPr>
          <w:rFonts w:asciiTheme="minorHAnsi" w:hAnsiTheme="minorHAnsi" w:cstheme="minorHAnsi"/>
        </w:rPr>
      </w:pPr>
      <w:r w:rsidRPr="009B2969">
        <w:rPr>
          <w:rFonts w:asciiTheme="minorHAnsi" w:hAnsiTheme="minorHAnsi" w:cstheme="minorHAnsi"/>
        </w:rPr>
        <w:t>Standard Deviation = 1.9518</w:t>
      </w:r>
    </w:p>
    <w:p w:rsidR="003D0443" w:rsidRPr="003D0443" w:rsidRDefault="003D0443" w:rsidP="00717B32">
      <w:pPr>
        <w:ind w:left="720"/>
        <w:rPr>
          <w:rFonts w:asciiTheme="minorHAnsi" w:hAnsiTheme="minorHAnsi" w:cstheme="minorHAnsi"/>
          <w:b/>
        </w:rPr>
      </w:pPr>
    </w:p>
    <w:p w:rsidR="003D0443" w:rsidRPr="003D0443" w:rsidRDefault="003D0443" w:rsidP="00717B32">
      <w:pPr>
        <w:ind w:left="720"/>
        <w:rPr>
          <w:rFonts w:asciiTheme="minorHAnsi" w:hAnsiTheme="minorHAnsi" w:cstheme="minorHAnsi"/>
        </w:rPr>
      </w:pPr>
      <w:r w:rsidRPr="003D0443">
        <w:rPr>
          <w:rFonts w:asciiTheme="minorHAnsi" w:hAnsiTheme="minorHAnsi" w:cstheme="minorHAnsi"/>
        </w:rPr>
        <w:t>What does the SD represent?</w:t>
      </w:r>
    </w:p>
    <w:p w:rsidR="003D0443" w:rsidRPr="003D0443" w:rsidRDefault="003D0443" w:rsidP="00717B32">
      <w:pPr>
        <w:ind w:left="720"/>
        <w:rPr>
          <w:rFonts w:asciiTheme="minorHAnsi" w:hAnsiTheme="minorHAnsi" w:cstheme="minorHAnsi"/>
        </w:rPr>
      </w:pPr>
    </w:p>
    <w:p w:rsidR="003D0443" w:rsidRPr="003D0443" w:rsidRDefault="009B2969" w:rsidP="009B2969">
      <w:pPr>
        <w:ind w:left="1440"/>
        <w:rPr>
          <w:rFonts w:asciiTheme="minorHAnsi" w:hAnsiTheme="minorHAnsi" w:cstheme="minorHAnsi"/>
        </w:rPr>
      </w:pPr>
      <w:r w:rsidRPr="009B2969">
        <w:rPr>
          <w:rFonts w:asciiTheme="minorHAnsi" w:hAnsiTheme="minorHAnsi" w:cstheme="minorHAnsi"/>
          <w:highlight w:val="yellow"/>
        </w:rPr>
        <w:t>Answer</w:t>
      </w:r>
      <w:r>
        <w:rPr>
          <w:rFonts w:asciiTheme="minorHAnsi" w:hAnsiTheme="minorHAnsi" w:cstheme="minorHAnsi"/>
        </w:rPr>
        <w:t xml:space="preserve">: </w:t>
      </w:r>
      <w:r w:rsidR="003D0443" w:rsidRPr="009B2969">
        <w:rPr>
          <w:rFonts w:asciiTheme="minorHAnsi" w:hAnsiTheme="minorHAnsi" w:cstheme="minorHAnsi"/>
        </w:rPr>
        <w:t>Approximate mean (or average) of how far raw scores (X) deviat</w:t>
      </w:r>
      <w:r w:rsidR="00E17AE7">
        <w:rPr>
          <w:rFonts w:asciiTheme="minorHAnsi" w:hAnsiTheme="minorHAnsi" w:cstheme="minorHAnsi"/>
        </w:rPr>
        <w:t>e</w:t>
      </w:r>
      <w:r w:rsidR="003D0443" w:rsidRPr="009B2969">
        <w:rPr>
          <w:rFonts w:asciiTheme="minorHAnsi" w:hAnsiTheme="minorHAnsi" w:cstheme="minorHAnsi"/>
        </w:rPr>
        <w:t xml:space="preserve"> from the mean (M).</w:t>
      </w:r>
    </w:p>
    <w:p w:rsidR="003D0443" w:rsidRPr="003D0443" w:rsidRDefault="003D0443" w:rsidP="00717B32">
      <w:pPr>
        <w:ind w:left="720"/>
        <w:rPr>
          <w:rFonts w:asciiTheme="minorHAnsi" w:hAnsiTheme="minorHAnsi" w:cstheme="minorHAnsi"/>
        </w:rPr>
      </w:pPr>
    </w:p>
    <w:p w:rsidR="003D0443" w:rsidRPr="003D0443" w:rsidRDefault="003D0443" w:rsidP="00717B32">
      <w:pPr>
        <w:ind w:left="720"/>
        <w:rPr>
          <w:rFonts w:asciiTheme="minorHAnsi" w:hAnsiTheme="minorHAnsi" w:cstheme="minorHAnsi"/>
        </w:rPr>
      </w:pPr>
      <w:r w:rsidRPr="003D0443">
        <w:rPr>
          <w:rFonts w:asciiTheme="minorHAnsi" w:hAnsiTheme="minorHAnsi" w:cstheme="minorHAnsi"/>
        </w:rPr>
        <w:t>Example of deviation scores, SD is rough approximation to deviation score average (mean)</w:t>
      </w:r>
    </w:p>
    <w:p w:rsidR="003D0443" w:rsidRPr="003D0443" w:rsidRDefault="003D0443" w:rsidP="00717B32">
      <w:pPr>
        <w:ind w:left="720"/>
        <w:rPr>
          <w:rFonts w:asciiTheme="minorHAnsi" w:hAnsiTheme="minorHAnsi" w:cstheme="minorHAnsi"/>
        </w:rPr>
      </w:pPr>
    </w:p>
    <w:tbl>
      <w:tblPr>
        <w:tblStyle w:val="TableGrid"/>
        <w:tblW w:w="9558" w:type="dxa"/>
        <w:tblInd w:w="607" w:type="dxa"/>
        <w:tblLayout w:type="fixed"/>
        <w:tblLook w:val="04A0" w:firstRow="1" w:lastRow="0" w:firstColumn="1" w:lastColumn="0" w:noHBand="0" w:noVBand="1"/>
      </w:tblPr>
      <w:tblGrid>
        <w:gridCol w:w="1345"/>
        <w:gridCol w:w="1530"/>
        <w:gridCol w:w="3083"/>
        <w:gridCol w:w="3600"/>
      </w:tblGrid>
      <w:tr w:rsidR="003D0443" w:rsidRPr="003D0443" w:rsidTr="0058335A">
        <w:tc>
          <w:tcPr>
            <w:tcW w:w="1345" w:type="dxa"/>
          </w:tcPr>
          <w:p w:rsidR="003D0443" w:rsidRPr="003D0443" w:rsidRDefault="003D0443" w:rsidP="008D45C3">
            <w:pPr>
              <w:spacing w:line="240" w:lineRule="auto"/>
              <w:jc w:val="center"/>
              <w:rPr>
                <w:rFonts w:cstheme="minorHAnsi"/>
              </w:rPr>
            </w:pPr>
            <w:r w:rsidRPr="003D0443">
              <w:rPr>
                <w:rFonts w:cstheme="minorHAnsi"/>
              </w:rPr>
              <w:t>Scores</w:t>
            </w:r>
          </w:p>
        </w:tc>
        <w:tc>
          <w:tcPr>
            <w:tcW w:w="1530" w:type="dxa"/>
          </w:tcPr>
          <w:p w:rsidR="003D0443" w:rsidRPr="003D0443" w:rsidRDefault="003D0443" w:rsidP="008D45C3">
            <w:pPr>
              <w:spacing w:line="240" w:lineRule="auto"/>
              <w:jc w:val="center"/>
              <w:rPr>
                <w:rFonts w:cstheme="minorHAnsi"/>
              </w:rPr>
            </w:pPr>
            <w:r w:rsidRPr="003D0443">
              <w:rPr>
                <w:rFonts w:cstheme="minorHAnsi"/>
              </w:rPr>
              <w:t>Mean</w:t>
            </w:r>
          </w:p>
        </w:tc>
        <w:tc>
          <w:tcPr>
            <w:tcW w:w="3083" w:type="dxa"/>
          </w:tcPr>
          <w:p w:rsidR="003D0443" w:rsidRPr="003D0443" w:rsidRDefault="003D0443" w:rsidP="008D45C3">
            <w:pPr>
              <w:spacing w:line="240" w:lineRule="auto"/>
              <w:jc w:val="center"/>
              <w:rPr>
                <w:rFonts w:cstheme="minorHAnsi"/>
              </w:rPr>
            </w:pPr>
            <w:r w:rsidRPr="003D0443">
              <w:rPr>
                <w:rFonts w:cstheme="minorHAnsi"/>
              </w:rPr>
              <w:t>Deviations Scores (DS)</w:t>
            </w:r>
          </w:p>
        </w:tc>
        <w:tc>
          <w:tcPr>
            <w:tcW w:w="3600" w:type="dxa"/>
          </w:tcPr>
          <w:p w:rsidR="003D0443" w:rsidRPr="003D0443" w:rsidRDefault="003D0443" w:rsidP="008D45C3">
            <w:pPr>
              <w:spacing w:line="240" w:lineRule="auto"/>
              <w:jc w:val="center"/>
              <w:rPr>
                <w:rFonts w:cstheme="minorHAnsi"/>
              </w:rPr>
            </w:pPr>
            <w:r w:rsidRPr="003D0443">
              <w:rPr>
                <w:rFonts w:cstheme="minorHAnsi"/>
              </w:rPr>
              <w:t>Squared DS</w:t>
            </w:r>
          </w:p>
        </w:tc>
      </w:tr>
      <w:tr w:rsidR="0058335A" w:rsidRPr="003D0443" w:rsidTr="0058335A">
        <w:tc>
          <w:tcPr>
            <w:tcW w:w="1345" w:type="dxa"/>
          </w:tcPr>
          <w:p w:rsidR="0058335A" w:rsidRPr="003D0443" w:rsidRDefault="0058335A" w:rsidP="0058335A">
            <w:pPr>
              <w:spacing w:line="240" w:lineRule="auto"/>
              <w:jc w:val="center"/>
              <w:rPr>
                <w:rFonts w:cstheme="minorHAnsi"/>
              </w:rPr>
            </w:pPr>
            <w:r>
              <w:rPr>
                <w:rFonts w:cstheme="minorHAnsi"/>
              </w:rPr>
              <w:t>6</w:t>
            </w:r>
          </w:p>
        </w:tc>
        <w:tc>
          <w:tcPr>
            <w:tcW w:w="1530" w:type="dxa"/>
          </w:tcPr>
          <w:p w:rsidR="0058335A" w:rsidRPr="003D0443" w:rsidRDefault="0058335A" w:rsidP="0058335A">
            <w:pPr>
              <w:spacing w:line="240" w:lineRule="auto"/>
              <w:jc w:val="center"/>
              <w:rPr>
                <w:rFonts w:cstheme="minorHAnsi"/>
              </w:rPr>
            </w:pPr>
            <w:r>
              <w:rPr>
                <w:rFonts w:cstheme="minorHAnsi"/>
              </w:rPr>
              <w:t>3.1429</w:t>
            </w:r>
          </w:p>
        </w:tc>
        <w:tc>
          <w:tcPr>
            <w:tcW w:w="3083" w:type="dxa"/>
            <w:vAlign w:val="bottom"/>
          </w:tcPr>
          <w:p w:rsidR="0058335A" w:rsidRDefault="0058335A" w:rsidP="0058335A">
            <w:pPr>
              <w:spacing w:line="240" w:lineRule="auto"/>
              <w:jc w:val="center"/>
              <w:rPr>
                <w:rFonts w:ascii="Calibri" w:hAnsi="Calibri" w:cs="Calibri"/>
                <w:lang w:val="en-US"/>
              </w:rPr>
            </w:pPr>
            <w:r>
              <w:rPr>
                <w:rFonts w:ascii="Calibri" w:hAnsi="Calibri" w:cs="Calibri"/>
              </w:rPr>
              <w:t>2.8571</w:t>
            </w:r>
          </w:p>
        </w:tc>
        <w:tc>
          <w:tcPr>
            <w:tcW w:w="3600" w:type="dxa"/>
            <w:vAlign w:val="bottom"/>
          </w:tcPr>
          <w:p w:rsidR="0058335A" w:rsidRDefault="0058335A" w:rsidP="0058335A">
            <w:pPr>
              <w:spacing w:line="240" w:lineRule="auto"/>
              <w:jc w:val="center"/>
              <w:rPr>
                <w:rFonts w:ascii="Calibri" w:hAnsi="Calibri" w:cs="Calibri"/>
                <w:lang w:val="en-US"/>
              </w:rPr>
            </w:pPr>
            <w:r>
              <w:rPr>
                <w:rFonts w:ascii="Calibri" w:hAnsi="Calibri" w:cs="Calibri"/>
              </w:rPr>
              <w:t>8.16302</w:t>
            </w:r>
          </w:p>
        </w:tc>
      </w:tr>
      <w:tr w:rsidR="0058335A" w:rsidRPr="003D0443" w:rsidTr="0058335A">
        <w:tc>
          <w:tcPr>
            <w:tcW w:w="1345" w:type="dxa"/>
          </w:tcPr>
          <w:p w:rsidR="0058335A" w:rsidRPr="003D0443" w:rsidRDefault="0058335A" w:rsidP="0058335A">
            <w:pPr>
              <w:spacing w:line="240" w:lineRule="auto"/>
              <w:jc w:val="center"/>
              <w:rPr>
                <w:rFonts w:cstheme="minorHAnsi"/>
              </w:rPr>
            </w:pPr>
            <w:r>
              <w:rPr>
                <w:rFonts w:cstheme="minorHAnsi"/>
              </w:rPr>
              <w:t>1</w:t>
            </w:r>
          </w:p>
        </w:tc>
        <w:tc>
          <w:tcPr>
            <w:tcW w:w="1530" w:type="dxa"/>
          </w:tcPr>
          <w:p w:rsidR="0058335A" w:rsidRPr="003D0443" w:rsidRDefault="0058335A" w:rsidP="0058335A">
            <w:pPr>
              <w:spacing w:line="240" w:lineRule="auto"/>
              <w:jc w:val="center"/>
              <w:rPr>
                <w:rFonts w:cstheme="minorHAnsi"/>
              </w:rPr>
            </w:pPr>
            <w:r>
              <w:rPr>
                <w:rFonts w:cstheme="minorHAnsi"/>
              </w:rPr>
              <w:t>3.1429</w:t>
            </w:r>
          </w:p>
        </w:tc>
        <w:tc>
          <w:tcPr>
            <w:tcW w:w="3083" w:type="dxa"/>
            <w:vAlign w:val="bottom"/>
          </w:tcPr>
          <w:p w:rsidR="0058335A" w:rsidRDefault="0058335A" w:rsidP="0058335A">
            <w:pPr>
              <w:jc w:val="center"/>
              <w:rPr>
                <w:rFonts w:ascii="Calibri" w:hAnsi="Calibri" w:cs="Calibri"/>
              </w:rPr>
            </w:pPr>
            <w:r>
              <w:rPr>
                <w:rFonts w:ascii="Calibri" w:hAnsi="Calibri" w:cs="Calibri"/>
              </w:rPr>
              <w:t>-2.1429</w:t>
            </w:r>
          </w:p>
        </w:tc>
        <w:tc>
          <w:tcPr>
            <w:tcW w:w="3600" w:type="dxa"/>
            <w:vAlign w:val="bottom"/>
          </w:tcPr>
          <w:p w:rsidR="0058335A" w:rsidRDefault="0058335A" w:rsidP="0058335A">
            <w:pPr>
              <w:jc w:val="center"/>
              <w:rPr>
                <w:rFonts w:ascii="Calibri" w:hAnsi="Calibri" w:cs="Calibri"/>
              </w:rPr>
            </w:pPr>
            <w:r>
              <w:rPr>
                <w:rFonts w:ascii="Calibri" w:hAnsi="Calibri" w:cs="Calibri"/>
              </w:rPr>
              <w:t>4.59202</w:t>
            </w:r>
          </w:p>
        </w:tc>
      </w:tr>
      <w:tr w:rsidR="0058335A" w:rsidRPr="003D0443" w:rsidTr="0058335A">
        <w:tc>
          <w:tcPr>
            <w:tcW w:w="1345" w:type="dxa"/>
          </w:tcPr>
          <w:p w:rsidR="0058335A" w:rsidRPr="003D0443" w:rsidRDefault="0058335A" w:rsidP="0058335A">
            <w:pPr>
              <w:spacing w:line="240" w:lineRule="auto"/>
              <w:jc w:val="center"/>
              <w:rPr>
                <w:rFonts w:cstheme="minorHAnsi"/>
              </w:rPr>
            </w:pPr>
            <w:r>
              <w:rPr>
                <w:rFonts w:cstheme="minorHAnsi"/>
              </w:rPr>
              <w:t>3</w:t>
            </w:r>
          </w:p>
        </w:tc>
        <w:tc>
          <w:tcPr>
            <w:tcW w:w="1530" w:type="dxa"/>
          </w:tcPr>
          <w:p w:rsidR="0058335A" w:rsidRPr="003D0443" w:rsidRDefault="0058335A" w:rsidP="0058335A">
            <w:pPr>
              <w:spacing w:line="240" w:lineRule="auto"/>
              <w:jc w:val="center"/>
              <w:rPr>
                <w:rFonts w:cstheme="minorHAnsi"/>
              </w:rPr>
            </w:pPr>
            <w:r>
              <w:rPr>
                <w:rFonts w:cstheme="minorHAnsi"/>
              </w:rPr>
              <w:t>3.1429</w:t>
            </w:r>
          </w:p>
        </w:tc>
        <w:tc>
          <w:tcPr>
            <w:tcW w:w="3083" w:type="dxa"/>
            <w:vAlign w:val="bottom"/>
          </w:tcPr>
          <w:p w:rsidR="0058335A" w:rsidRDefault="0058335A" w:rsidP="0058335A">
            <w:pPr>
              <w:jc w:val="center"/>
              <w:rPr>
                <w:rFonts w:ascii="Calibri" w:hAnsi="Calibri" w:cs="Calibri"/>
              </w:rPr>
            </w:pPr>
            <w:r>
              <w:rPr>
                <w:rFonts w:ascii="Calibri" w:hAnsi="Calibri" w:cs="Calibri"/>
              </w:rPr>
              <w:t>-0.1429</w:t>
            </w:r>
          </w:p>
        </w:tc>
        <w:tc>
          <w:tcPr>
            <w:tcW w:w="3600" w:type="dxa"/>
            <w:vAlign w:val="bottom"/>
          </w:tcPr>
          <w:p w:rsidR="0058335A" w:rsidRDefault="0058335A" w:rsidP="0058335A">
            <w:pPr>
              <w:jc w:val="center"/>
              <w:rPr>
                <w:rFonts w:ascii="Calibri" w:hAnsi="Calibri" w:cs="Calibri"/>
              </w:rPr>
            </w:pPr>
            <w:r>
              <w:rPr>
                <w:rFonts w:ascii="Calibri" w:hAnsi="Calibri" w:cs="Calibri"/>
              </w:rPr>
              <w:t>0.02042</w:t>
            </w:r>
          </w:p>
        </w:tc>
      </w:tr>
      <w:tr w:rsidR="0058335A" w:rsidRPr="003D0443" w:rsidTr="0058335A">
        <w:tc>
          <w:tcPr>
            <w:tcW w:w="1345" w:type="dxa"/>
          </w:tcPr>
          <w:p w:rsidR="0058335A" w:rsidRPr="003D0443" w:rsidRDefault="0058335A" w:rsidP="0058335A">
            <w:pPr>
              <w:spacing w:line="240" w:lineRule="auto"/>
              <w:jc w:val="center"/>
              <w:rPr>
                <w:rFonts w:cstheme="minorHAnsi"/>
              </w:rPr>
            </w:pPr>
            <w:r>
              <w:rPr>
                <w:rFonts w:cstheme="minorHAnsi"/>
              </w:rPr>
              <w:t>1</w:t>
            </w:r>
          </w:p>
        </w:tc>
        <w:tc>
          <w:tcPr>
            <w:tcW w:w="1530" w:type="dxa"/>
          </w:tcPr>
          <w:p w:rsidR="0058335A" w:rsidRPr="003D0443" w:rsidRDefault="0058335A" w:rsidP="0058335A">
            <w:pPr>
              <w:spacing w:line="240" w:lineRule="auto"/>
              <w:jc w:val="center"/>
              <w:rPr>
                <w:rFonts w:cstheme="minorHAnsi"/>
              </w:rPr>
            </w:pPr>
            <w:r>
              <w:rPr>
                <w:rFonts w:cstheme="minorHAnsi"/>
              </w:rPr>
              <w:t>3.1429</w:t>
            </w:r>
          </w:p>
        </w:tc>
        <w:tc>
          <w:tcPr>
            <w:tcW w:w="3083" w:type="dxa"/>
            <w:vAlign w:val="bottom"/>
          </w:tcPr>
          <w:p w:rsidR="0058335A" w:rsidRDefault="0058335A" w:rsidP="0058335A">
            <w:pPr>
              <w:jc w:val="center"/>
              <w:rPr>
                <w:rFonts w:ascii="Calibri" w:hAnsi="Calibri" w:cs="Calibri"/>
              </w:rPr>
            </w:pPr>
            <w:r>
              <w:rPr>
                <w:rFonts w:ascii="Calibri" w:hAnsi="Calibri" w:cs="Calibri"/>
              </w:rPr>
              <w:t>-2.1429</w:t>
            </w:r>
          </w:p>
        </w:tc>
        <w:tc>
          <w:tcPr>
            <w:tcW w:w="3600" w:type="dxa"/>
            <w:vAlign w:val="bottom"/>
          </w:tcPr>
          <w:p w:rsidR="0058335A" w:rsidRDefault="0058335A" w:rsidP="0058335A">
            <w:pPr>
              <w:jc w:val="center"/>
              <w:rPr>
                <w:rFonts w:ascii="Calibri" w:hAnsi="Calibri" w:cs="Calibri"/>
              </w:rPr>
            </w:pPr>
            <w:r>
              <w:rPr>
                <w:rFonts w:ascii="Calibri" w:hAnsi="Calibri" w:cs="Calibri"/>
              </w:rPr>
              <w:t>4.59202</w:t>
            </w:r>
          </w:p>
        </w:tc>
      </w:tr>
      <w:tr w:rsidR="0058335A" w:rsidRPr="003D0443" w:rsidTr="0058335A">
        <w:tc>
          <w:tcPr>
            <w:tcW w:w="1345" w:type="dxa"/>
          </w:tcPr>
          <w:p w:rsidR="0058335A" w:rsidRPr="003D0443" w:rsidRDefault="0058335A" w:rsidP="0058335A">
            <w:pPr>
              <w:spacing w:line="240" w:lineRule="auto"/>
              <w:jc w:val="center"/>
              <w:rPr>
                <w:rFonts w:cstheme="minorHAnsi"/>
              </w:rPr>
            </w:pPr>
            <w:r>
              <w:rPr>
                <w:rFonts w:cstheme="minorHAnsi"/>
              </w:rPr>
              <w:t>5</w:t>
            </w:r>
          </w:p>
        </w:tc>
        <w:tc>
          <w:tcPr>
            <w:tcW w:w="1530" w:type="dxa"/>
          </w:tcPr>
          <w:p w:rsidR="0058335A" w:rsidRPr="003D0443" w:rsidRDefault="0058335A" w:rsidP="0058335A">
            <w:pPr>
              <w:spacing w:line="240" w:lineRule="auto"/>
              <w:jc w:val="center"/>
              <w:rPr>
                <w:rFonts w:cstheme="minorHAnsi"/>
              </w:rPr>
            </w:pPr>
            <w:r>
              <w:rPr>
                <w:rFonts w:cstheme="minorHAnsi"/>
              </w:rPr>
              <w:t>3.1429</w:t>
            </w:r>
          </w:p>
        </w:tc>
        <w:tc>
          <w:tcPr>
            <w:tcW w:w="3083" w:type="dxa"/>
            <w:vAlign w:val="bottom"/>
          </w:tcPr>
          <w:p w:rsidR="0058335A" w:rsidRDefault="0058335A" w:rsidP="0058335A">
            <w:pPr>
              <w:jc w:val="center"/>
              <w:rPr>
                <w:rFonts w:ascii="Calibri" w:hAnsi="Calibri" w:cs="Calibri"/>
              </w:rPr>
            </w:pPr>
            <w:r>
              <w:rPr>
                <w:rFonts w:ascii="Calibri" w:hAnsi="Calibri" w:cs="Calibri"/>
              </w:rPr>
              <w:t>1.8571</w:t>
            </w:r>
          </w:p>
        </w:tc>
        <w:tc>
          <w:tcPr>
            <w:tcW w:w="3600" w:type="dxa"/>
            <w:vAlign w:val="bottom"/>
          </w:tcPr>
          <w:p w:rsidR="0058335A" w:rsidRDefault="0058335A" w:rsidP="0058335A">
            <w:pPr>
              <w:jc w:val="center"/>
              <w:rPr>
                <w:rFonts w:ascii="Calibri" w:hAnsi="Calibri" w:cs="Calibri"/>
              </w:rPr>
            </w:pPr>
            <w:r>
              <w:rPr>
                <w:rFonts w:ascii="Calibri" w:hAnsi="Calibri" w:cs="Calibri"/>
              </w:rPr>
              <w:t>3.44882</w:t>
            </w:r>
          </w:p>
        </w:tc>
      </w:tr>
      <w:tr w:rsidR="0058335A" w:rsidRPr="003D0443" w:rsidTr="0058335A">
        <w:tc>
          <w:tcPr>
            <w:tcW w:w="1345" w:type="dxa"/>
          </w:tcPr>
          <w:p w:rsidR="0058335A" w:rsidRPr="003D0443" w:rsidRDefault="0058335A" w:rsidP="0058335A">
            <w:pPr>
              <w:spacing w:line="240" w:lineRule="auto"/>
              <w:jc w:val="center"/>
              <w:rPr>
                <w:rFonts w:cstheme="minorHAnsi"/>
              </w:rPr>
            </w:pPr>
            <w:r>
              <w:rPr>
                <w:rFonts w:cstheme="minorHAnsi"/>
              </w:rPr>
              <w:t>4</w:t>
            </w:r>
          </w:p>
        </w:tc>
        <w:tc>
          <w:tcPr>
            <w:tcW w:w="1530" w:type="dxa"/>
          </w:tcPr>
          <w:p w:rsidR="0058335A" w:rsidRPr="003D0443" w:rsidRDefault="0058335A" w:rsidP="0058335A">
            <w:pPr>
              <w:spacing w:line="240" w:lineRule="auto"/>
              <w:jc w:val="center"/>
              <w:rPr>
                <w:rFonts w:cstheme="minorHAnsi"/>
              </w:rPr>
            </w:pPr>
            <w:r>
              <w:rPr>
                <w:rFonts w:cstheme="minorHAnsi"/>
              </w:rPr>
              <w:t>3.1429</w:t>
            </w:r>
          </w:p>
        </w:tc>
        <w:tc>
          <w:tcPr>
            <w:tcW w:w="3083" w:type="dxa"/>
            <w:vAlign w:val="bottom"/>
          </w:tcPr>
          <w:p w:rsidR="0058335A" w:rsidRDefault="0058335A" w:rsidP="0058335A">
            <w:pPr>
              <w:jc w:val="center"/>
              <w:rPr>
                <w:rFonts w:ascii="Calibri" w:hAnsi="Calibri" w:cs="Calibri"/>
              </w:rPr>
            </w:pPr>
            <w:r>
              <w:rPr>
                <w:rFonts w:ascii="Calibri" w:hAnsi="Calibri" w:cs="Calibri"/>
              </w:rPr>
              <w:t>0.8571</w:t>
            </w:r>
          </w:p>
        </w:tc>
        <w:tc>
          <w:tcPr>
            <w:tcW w:w="3600" w:type="dxa"/>
            <w:vAlign w:val="bottom"/>
          </w:tcPr>
          <w:p w:rsidR="0058335A" w:rsidRDefault="0058335A" w:rsidP="0058335A">
            <w:pPr>
              <w:jc w:val="center"/>
              <w:rPr>
                <w:rFonts w:ascii="Calibri" w:hAnsi="Calibri" w:cs="Calibri"/>
              </w:rPr>
            </w:pPr>
            <w:r>
              <w:rPr>
                <w:rFonts w:ascii="Calibri" w:hAnsi="Calibri" w:cs="Calibri"/>
              </w:rPr>
              <w:t>0.73462</w:t>
            </w:r>
          </w:p>
        </w:tc>
      </w:tr>
      <w:tr w:rsidR="0058335A" w:rsidRPr="003D0443" w:rsidTr="0058335A">
        <w:tc>
          <w:tcPr>
            <w:tcW w:w="1345" w:type="dxa"/>
          </w:tcPr>
          <w:p w:rsidR="0058335A" w:rsidRPr="003D0443" w:rsidRDefault="0058335A" w:rsidP="0058335A">
            <w:pPr>
              <w:spacing w:line="240" w:lineRule="auto"/>
              <w:jc w:val="center"/>
              <w:rPr>
                <w:rFonts w:cstheme="minorHAnsi"/>
              </w:rPr>
            </w:pPr>
            <w:r>
              <w:rPr>
                <w:rFonts w:cstheme="minorHAnsi"/>
              </w:rPr>
              <w:t>2</w:t>
            </w:r>
          </w:p>
        </w:tc>
        <w:tc>
          <w:tcPr>
            <w:tcW w:w="1530" w:type="dxa"/>
          </w:tcPr>
          <w:p w:rsidR="0058335A" w:rsidRPr="003D0443" w:rsidRDefault="0058335A" w:rsidP="0058335A">
            <w:pPr>
              <w:spacing w:line="240" w:lineRule="auto"/>
              <w:jc w:val="center"/>
              <w:rPr>
                <w:rFonts w:cstheme="minorHAnsi"/>
              </w:rPr>
            </w:pPr>
            <w:r>
              <w:rPr>
                <w:rFonts w:cstheme="minorHAnsi"/>
              </w:rPr>
              <w:t>3.1429</w:t>
            </w:r>
          </w:p>
        </w:tc>
        <w:tc>
          <w:tcPr>
            <w:tcW w:w="3083" w:type="dxa"/>
            <w:vAlign w:val="bottom"/>
          </w:tcPr>
          <w:p w:rsidR="0058335A" w:rsidRDefault="0058335A" w:rsidP="0058335A">
            <w:pPr>
              <w:jc w:val="center"/>
              <w:rPr>
                <w:rFonts w:ascii="Calibri" w:hAnsi="Calibri" w:cs="Calibri"/>
              </w:rPr>
            </w:pPr>
            <w:r>
              <w:rPr>
                <w:rFonts w:ascii="Calibri" w:hAnsi="Calibri" w:cs="Calibri"/>
              </w:rPr>
              <w:t>-1.1429</w:t>
            </w:r>
          </w:p>
        </w:tc>
        <w:tc>
          <w:tcPr>
            <w:tcW w:w="3600" w:type="dxa"/>
            <w:vAlign w:val="bottom"/>
          </w:tcPr>
          <w:p w:rsidR="0058335A" w:rsidRDefault="0058335A" w:rsidP="0058335A">
            <w:pPr>
              <w:jc w:val="center"/>
              <w:rPr>
                <w:rFonts w:ascii="Calibri" w:hAnsi="Calibri" w:cs="Calibri"/>
              </w:rPr>
            </w:pPr>
            <w:r>
              <w:rPr>
                <w:rFonts w:ascii="Calibri" w:hAnsi="Calibri" w:cs="Calibri"/>
              </w:rPr>
              <w:t>1.30622</w:t>
            </w:r>
          </w:p>
        </w:tc>
      </w:tr>
      <w:tr w:rsidR="00115FAB" w:rsidRPr="003D0443" w:rsidTr="0058335A">
        <w:tc>
          <w:tcPr>
            <w:tcW w:w="1345" w:type="dxa"/>
          </w:tcPr>
          <w:p w:rsidR="00115FAB" w:rsidRPr="003D0443" w:rsidRDefault="00115FAB" w:rsidP="008D45C3">
            <w:pPr>
              <w:spacing w:line="240" w:lineRule="auto"/>
              <w:jc w:val="center"/>
              <w:rPr>
                <w:rFonts w:cstheme="minorHAnsi"/>
              </w:rPr>
            </w:pPr>
          </w:p>
        </w:tc>
        <w:tc>
          <w:tcPr>
            <w:tcW w:w="1530" w:type="dxa"/>
          </w:tcPr>
          <w:p w:rsidR="00115FAB" w:rsidRPr="003D0443" w:rsidRDefault="00115FAB" w:rsidP="008D45C3">
            <w:pPr>
              <w:spacing w:line="240" w:lineRule="auto"/>
              <w:jc w:val="center"/>
              <w:rPr>
                <w:rFonts w:cstheme="minorHAnsi"/>
              </w:rPr>
            </w:pPr>
          </w:p>
        </w:tc>
        <w:tc>
          <w:tcPr>
            <w:tcW w:w="3083" w:type="dxa"/>
          </w:tcPr>
          <w:p w:rsidR="00115FAB" w:rsidRPr="003D0443" w:rsidRDefault="00115FAB" w:rsidP="008D45C3">
            <w:pPr>
              <w:spacing w:line="240" w:lineRule="auto"/>
              <w:jc w:val="center"/>
              <w:rPr>
                <w:rFonts w:cstheme="minorHAnsi"/>
              </w:rPr>
            </w:pPr>
          </w:p>
        </w:tc>
        <w:tc>
          <w:tcPr>
            <w:tcW w:w="3600" w:type="dxa"/>
          </w:tcPr>
          <w:p w:rsidR="00115FAB" w:rsidRPr="003D0443" w:rsidRDefault="00115FAB" w:rsidP="008D45C3">
            <w:pPr>
              <w:spacing w:line="240" w:lineRule="auto"/>
              <w:rPr>
                <w:rFonts w:cstheme="minorHAnsi"/>
              </w:rPr>
            </w:pPr>
          </w:p>
        </w:tc>
      </w:tr>
      <w:tr w:rsidR="003D0443" w:rsidRPr="003D0443" w:rsidTr="0058335A">
        <w:tc>
          <w:tcPr>
            <w:tcW w:w="1345" w:type="dxa"/>
          </w:tcPr>
          <w:p w:rsidR="003D0443" w:rsidRPr="003D0443" w:rsidRDefault="003D0443" w:rsidP="008D45C3">
            <w:pPr>
              <w:spacing w:line="240" w:lineRule="auto"/>
              <w:jc w:val="center"/>
              <w:rPr>
                <w:rFonts w:cstheme="minorHAnsi"/>
              </w:rPr>
            </w:pPr>
          </w:p>
        </w:tc>
        <w:tc>
          <w:tcPr>
            <w:tcW w:w="1530" w:type="dxa"/>
          </w:tcPr>
          <w:p w:rsidR="003D0443" w:rsidRPr="003D0443" w:rsidRDefault="003D0443" w:rsidP="008D45C3">
            <w:pPr>
              <w:spacing w:line="240" w:lineRule="auto"/>
              <w:jc w:val="center"/>
              <w:rPr>
                <w:rFonts w:cstheme="minorHAnsi"/>
              </w:rPr>
            </w:pPr>
            <w:r w:rsidRPr="003D0443">
              <w:rPr>
                <w:rFonts w:cstheme="minorHAnsi"/>
              </w:rPr>
              <w:t>Sum</w:t>
            </w:r>
          </w:p>
        </w:tc>
        <w:tc>
          <w:tcPr>
            <w:tcW w:w="3083" w:type="dxa"/>
          </w:tcPr>
          <w:p w:rsidR="003D0443" w:rsidRPr="003D0443" w:rsidRDefault="003D0443" w:rsidP="008D45C3">
            <w:pPr>
              <w:spacing w:line="240" w:lineRule="auto"/>
              <w:jc w:val="center"/>
              <w:rPr>
                <w:rFonts w:cstheme="minorHAnsi"/>
              </w:rPr>
            </w:pPr>
            <w:r w:rsidRPr="003D0443">
              <w:rPr>
                <w:rFonts w:cstheme="minorHAnsi"/>
              </w:rPr>
              <w:t>0</w:t>
            </w:r>
          </w:p>
        </w:tc>
        <w:tc>
          <w:tcPr>
            <w:tcW w:w="3600" w:type="dxa"/>
          </w:tcPr>
          <w:p w:rsidR="003D0443" w:rsidRPr="003D0443" w:rsidRDefault="0058335A" w:rsidP="008D45C3">
            <w:pPr>
              <w:spacing w:line="240" w:lineRule="auto"/>
              <w:rPr>
                <w:rFonts w:cstheme="minorHAnsi"/>
              </w:rPr>
            </w:pPr>
            <w:r>
              <w:rPr>
                <w:rFonts w:cstheme="minorHAnsi"/>
              </w:rPr>
              <w:t>22.8571</w:t>
            </w:r>
            <w:r w:rsidR="003D0443" w:rsidRPr="003D0443">
              <w:rPr>
                <w:rFonts w:cstheme="minorHAnsi"/>
              </w:rPr>
              <w:t xml:space="preserve"> = sums of squares (SS)</w:t>
            </w:r>
          </w:p>
        </w:tc>
      </w:tr>
      <w:tr w:rsidR="003D0443" w:rsidRPr="003D0443" w:rsidTr="0058335A">
        <w:tc>
          <w:tcPr>
            <w:tcW w:w="1345" w:type="dxa"/>
          </w:tcPr>
          <w:p w:rsidR="003D0443" w:rsidRPr="003D0443" w:rsidRDefault="003D0443" w:rsidP="008D45C3">
            <w:pPr>
              <w:spacing w:line="240" w:lineRule="auto"/>
              <w:jc w:val="center"/>
              <w:rPr>
                <w:rFonts w:cstheme="minorHAnsi"/>
              </w:rPr>
            </w:pPr>
          </w:p>
        </w:tc>
        <w:tc>
          <w:tcPr>
            <w:tcW w:w="1530" w:type="dxa"/>
          </w:tcPr>
          <w:p w:rsidR="003D0443" w:rsidRPr="003D0443" w:rsidRDefault="003D0443" w:rsidP="008D45C3">
            <w:pPr>
              <w:spacing w:line="240" w:lineRule="auto"/>
              <w:jc w:val="center"/>
              <w:rPr>
                <w:rFonts w:cstheme="minorHAnsi"/>
              </w:rPr>
            </w:pPr>
          </w:p>
        </w:tc>
        <w:tc>
          <w:tcPr>
            <w:tcW w:w="3083" w:type="dxa"/>
          </w:tcPr>
          <w:p w:rsidR="003D0443" w:rsidRPr="003D0443" w:rsidRDefault="003D0443" w:rsidP="008D45C3">
            <w:pPr>
              <w:spacing w:line="240" w:lineRule="auto"/>
              <w:jc w:val="center"/>
              <w:rPr>
                <w:rFonts w:cstheme="minorHAnsi"/>
              </w:rPr>
            </w:pPr>
          </w:p>
        </w:tc>
        <w:tc>
          <w:tcPr>
            <w:tcW w:w="3600" w:type="dxa"/>
          </w:tcPr>
          <w:p w:rsidR="003D0443" w:rsidRPr="003D0443" w:rsidRDefault="003D0443" w:rsidP="008D45C3">
            <w:pPr>
              <w:spacing w:line="240" w:lineRule="auto"/>
              <w:rPr>
                <w:rFonts w:cstheme="minorHAnsi"/>
              </w:rPr>
            </w:pPr>
          </w:p>
        </w:tc>
      </w:tr>
      <w:tr w:rsidR="003D0443" w:rsidRPr="003D0443" w:rsidTr="0058335A">
        <w:tc>
          <w:tcPr>
            <w:tcW w:w="1345" w:type="dxa"/>
          </w:tcPr>
          <w:p w:rsidR="003D0443" w:rsidRPr="003D0443" w:rsidRDefault="003D0443" w:rsidP="008D45C3">
            <w:pPr>
              <w:spacing w:line="240" w:lineRule="auto"/>
              <w:jc w:val="center"/>
              <w:rPr>
                <w:rFonts w:cstheme="minorHAnsi"/>
              </w:rPr>
            </w:pPr>
          </w:p>
        </w:tc>
        <w:tc>
          <w:tcPr>
            <w:tcW w:w="1530" w:type="dxa"/>
          </w:tcPr>
          <w:p w:rsidR="003D0443" w:rsidRPr="003D0443" w:rsidRDefault="003D0443" w:rsidP="008D45C3">
            <w:pPr>
              <w:spacing w:line="240" w:lineRule="auto"/>
              <w:jc w:val="center"/>
              <w:rPr>
                <w:rFonts w:cstheme="minorHAnsi"/>
              </w:rPr>
            </w:pPr>
          </w:p>
        </w:tc>
        <w:tc>
          <w:tcPr>
            <w:tcW w:w="3083" w:type="dxa"/>
          </w:tcPr>
          <w:p w:rsidR="003D0443" w:rsidRPr="003D0443" w:rsidRDefault="003D0443" w:rsidP="008D45C3">
            <w:pPr>
              <w:spacing w:line="240" w:lineRule="auto"/>
              <w:jc w:val="center"/>
              <w:rPr>
                <w:rFonts w:cstheme="minorHAnsi"/>
              </w:rPr>
            </w:pPr>
            <w:r w:rsidRPr="003D0443">
              <w:rPr>
                <w:rFonts w:cstheme="minorHAnsi"/>
              </w:rPr>
              <w:t>VAR = SS/(n-1)</w:t>
            </w:r>
          </w:p>
        </w:tc>
        <w:tc>
          <w:tcPr>
            <w:tcW w:w="3600" w:type="dxa"/>
          </w:tcPr>
          <w:p w:rsidR="003D0443" w:rsidRPr="003D0443" w:rsidRDefault="003D0443" w:rsidP="008D45C3">
            <w:pPr>
              <w:spacing w:line="240" w:lineRule="auto"/>
              <w:rPr>
                <w:rFonts w:cstheme="minorHAnsi"/>
              </w:rPr>
            </w:pPr>
            <w:r w:rsidRPr="003D0443">
              <w:rPr>
                <w:rFonts w:cstheme="minorHAnsi"/>
              </w:rPr>
              <w:t xml:space="preserve">= </w:t>
            </w:r>
            <w:r w:rsidR="0058335A">
              <w:rPr>
                <w:rFonts w:cstheme="minorHAnsi"/>
              </w:rPr>
              <w:t>22.8571</w:t>
            </w:r>
            <w:r w:rsidRPr="003D0443">
              <w:rPr>
                <w:rFonts w:cstheme="minorHAnsi"/>
              </w:rPr>
              <w:t xml:space="preserve"> / </w:t>
            </w:r>
            <w:r w:rsidR="0058335A">
              <w:rPr>
                <w:rFonts w:cstheme="minorHAnsi"/>
              </w:rPr>
              <w:t>6</w:t>
            </w:r>
            <w:r w:rsidRPr="003D0443">
              <w:rPr>
                <w:rFonts w:cstheme="minorHAnsi"/>
              </w:rPr>
              <w:t xml:space="preserve"> = </w:t>
            </w:r>
            <w:r w:rsidR="0058335A">
              <w:rPr>
                <w:rFonts w:cstheme="minorHAnsi"/>
              </w:rPr>
              <w:t>3.8095</w:t>
            </w:r>
          </w:p>
        </w:tc>
      </w:tr>
      <w:tr w:rsidR="003D0443" w:rsidRPr="003D0443" w:rsidTr="0058335A">
        <w:tc>
          <w:tcPr>
            <w:tcW w:w="1345" w:type="dxa"/>
          </w:tcPr>
          <w:p w:rsidR="003D0443" w:rsidRPr="003D0443" w:rsidRDefault="003D0443" w:rsidP="008D45C3">
            <w:pPr>
              <w:spacing w:line="240" w:lineRule="auto"/>
              <w:jc w:val="center"/>
              <w:rPr>
                <w:rFonts w:cstheme="minorHAnsi"/>
              </w:rPr>
            </w:pPr>
          </w:p>
        </w:tc>
        <w:tc>
          <w:tcPr>
            <w:tcW w:w="1530" w:type="dxa"/>
          </w:tcPr>
          <w:p w:rsidR="003D0443" w:rsidRPr="003D0443" w:rsidRDefault="003D0443" w:rsidP="008D45C3">
            <w:pPr>
              <w:spacing w:line="240" w:lineRule="auto"/>
              <w:jc w:val="center"/>
              <w:rPr>
                <w:rFonts w:cstheme="minorHAnsi"/>
              </w:rPr>
            </w:pPr>
          </w:p>
        </w:tc>
        <w:tc>
          <w:tcPr>
            <w:tcW w:w="3083" w:type="dxa"/>
          </w:tcPr>
          <w:p w:rsidR="003D0443" w:rsidRPr="003D0443" w:rsidRDefault="003D0443" w:rsidP="008D45C3">
            <w:pPr>
              <w:spacing w:line="240" w:lineRule="auto"/>
              <w:jc w:val="center"/>
              <w:rPr>
                <w:rFonts w:cstheme="minorHAnsi"/>
              </w:rPr>
            </w:pPr>
            <w:r w:rsidRPr="003D0443">
              <w:rPr>
                <w:rFonts w:cstheme="minorHAnsi"/>
              </w:rPr>
              <w:t>SD = Square root of VAR</w:t>
            </w:r>
          </w:p>
        </w:tc>
        <w:tc>
          <w:tcPr>
            <w:tcW w:w="3600" w:type="dxa"/>
          </w:tcPr>
          <w:p w:rsidR="003D0443" w:rsidRPr="003D0443" w:rsidRDefault="003D0443" w:rsidP="008D45C3">
            <w:pPr>
              <w:spacing w:line="240" w:lineRule="auto"/>
              <w:rPr>
                <w:rFonts w:cstheme="minorHAnsi"/>
              </w:rPr>
            </w:pPr>
            <w:r w:rsidRPr="003D0443">
              <w:rPr>
                <w:rFonts w:cstheme="minorHAnsi"/>
              </w:rPr>
              <w:t xml:space="preserve">= </w:t>
            </w:r>
            <w:proofErr w:type="gramStart"/>
            <w:r w:rsidRPr="003D0443">
              <w:rPr>
                <w:rFonts w:cstheme="minorHAnsi"/>
              </w:rPr>
              <w:t>SQRT(</w:t>
            </w:r>
            <w:proofErr w:type="gramEnd"/>
            <w:r w:rsidR="0058335A">
              <w:rPr>
                <w:rFonts w:cstheme="minorHAnsi"/>
              </w:rPr>
              <w:t>3.8095) =1.9518</w:t>
            </w:r>
          </w:p>
        </w:tc>
      </w:tr>
    </w:tbl>
    <w:p w:rsidR="003D0443" w:rsidRPr="003D0443" w:rsidRDefault="003D0443" w:rsidP="00717B32">
      <w:pPr>
        <w:ind w:left="720"/>
        <w:rPr>
          <w:rFonts w:asciiTheme="minorHAnsi" w:hAnsiTheme="minorHAnsi" w:cstheme="minorHAnsi"/>
        </w:rPr>
      </w:pPr>
    </w:p>
    <w:p w:rsidR="003D0443" w:rsidRDefault="002764B5" w:rsidP="001E4ED5">
      <w:pPr>
        <w:ind w:left="1440"/>
        <w:rPr>
          <w:rFonts w:asciiTheme="minorHAnsi" w:hAnsiTheme="minorHAnsi" w:cstheme="minorHAnsi"/>
        </w:rPr>
      </w:pPr>
      <w:r>
        <w:rPr>
          <w:rFonts w:asciiTheme="minorHAnsi" w:hAnsiTheme="minorHAnsi" w:cstheme="minorHAnsi"/>
          <w:highlight w:val="yellow"/>
        </w:rPr>
        <w:t xml:space="preserve">These values match the </w:t>
      </w:r>
      <w:r w:rsidR="003D0443" w:rsidRPr="003D0443">
        <w:rPr>
          <w:rFonts w:asciiTheme="minorHAnsi" w:hAnsiTheme="minorHAnsi" w:cstheme="minorHAnsi"/>
          <w:highlight w:val="yellow"/>
        </w:rPr>
        <w:t xml:space="preserve">VAR and SD </w:t>
      </w:r>
      <w:r>
        <w:rPr>
          <w:rFonts w:asciiTheme="minorHAnsi" w:hAnsiTheme="minorHAnsi" w:cstheme="minorHAnsi"/>
          <w:highlight w:val="yellow"/>
        </w:rPr>
        <w:t xml:space="preserve">reported by </w:t>
      </w:r>
      <w:r w:rsidR="003D0443" w:rsidRPr="003D0443">
        <w:rPr>
          <w:rFonts w:asciiTheme="minorHAnsi" w:hAnsiTheme="minorHAnsi" w:cstheme="minorHAnsi"/>
          <w:highlight w:val="yellow"/>
        </w:rPr>
        <w:t xml:space="preserve">SPSS </w:t>
      </w:r>
      <w:r>
        <w:rPr>
          <w:rFonts w:asciiTheme="minorHAnsi" w:hAnsiTheme="minorHAnsi" w:cstheme="minorHAnsi"/>
          <w:highlight w:val="yellow"/>
        </w:rPr>
        <w:t>above.</w:t>
      </w:r>
    </w:p>
    <w:p w:rsidR="00B74EDA" w:rsidRDefault="00B74EDA"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Default="00A2561E" w:rsidP="00717B32">
      <w:pPr>
        <w:ind w:left="720"/>
        <w:rPr>
          <w:rFonts w:asciiTheme="minorHAnsi" w:hAnsiTheme="minorHAnsi" w:cstheme="minorHAnsi"/>
        </w:rPr>
      </w:pPr>
    </w:p>
    <w:p w:rsidR="00A2561E" w:rsidRPr="003D0443" w:rsidRDefault="00A2561E" w:rsidP="00717B32">
      <w:pPr>
        <w:ind w:left="720"/>
        <w:rPr>
          <w:rFonts w:asciiTheme="minorHAnsi" w:hAnsiTheme="minorHAnsi" w:cstheme="minorHAnsi"/>
        </w:rPr>
      </w:pPr>
    </w:p>
    <w:p w:rsidR="001E7964" w:rsidRDefault="00C76CC2" w:rsidP="001E7964">
      <w:pPr>
        <w:rPr>
          <w:rFonts w:asciiTheme="minorHAnsi" w:hAnsiTheme="minorHAnsi" w:cstheme="minorHAnsi"/>
          <w:b/>
        </w:rPr>
      </w:pPr>
      <w:r>
        <w:rPr>
          <w:rFonts w:asciiTheme="minorHAnsi" w:hAnsiTheme="minorHAnsi" w:cstheme="minorHAnsi"/>
          <w:b/>
        </w:rPr>
        <w:lastRenderedPageBreak/>
        <w:t>4</w:t>
      </w:r>
      <w:r w:rsidR="00B74EDA">
        <w:rPr>
          <w:rFonts w:asciiTheme="minorHAnsi" w:hAnsiTheme="minorHAnsi" w:cstheme="minorHAnsi"/>
          <w:b/>
        </w:rPr>
        <w:t xml:space="preserve">. </w:t>
      </w:r>
      <w:r w:rsidR="003D0443" w:rsidRPr="003D0443">
        <w:rPr>
          <w:rFonts w:asciiTheme="minorHAnsi" w:hAnsiTheme="minorHAnsi" w:cstheme="minorHAnsi"/>
          <w:b/>
        </w:rPr>
        <w:t>F</w:t>
      </w:r>
      <w:r w:rsidR="001E7964">
        <w:rPr>
          <w:rFonts w:asciiTheme="minorHAnsi" w:hAnsiTheme="minorHAnsi" w:cstheme="minorHAnsi"/>
          <w:b/>
        </w:rPr>
        <w:t>requencies</w:t>
      </w:r>
      <w:r w:rsidR="00AE005E">
        <w:rPr>
          <w:rFonts w:asciiTheme="minorHAnsi" w:hAnsiTheme="minorHAnsi" w:cstheme="minorHAnsi"/>
          <w:b/>
        </w:rPr>
        <w:t>,</w:t>
      </w:r>
      <w:r w:rsidR="001E7964">
        <w:rPr>
          <w:rFonts w:asciiTheme="minorHAnsi" w:hAnsiTheme="minorHAnsi" w:cstheme="minorHAnsi"/>
          <w:b/>
        </w:rPr>
        <w:t xml:space="preserve"> Percentile Ranks</w:t>
      </w:r>
      <w:r w:rsidR="00AE005E">
        <w:rPr>
          <w:rFonts w:asciiTheme="minorHAnsi" w:hAnsiTheme="minorHAnsi" w:cstheme="minorHAnsi"/>
          <w:b/>
        </w:rPr>
        <w:t>, and Quartiles</w:t>
      </w:r>
    </w:p>
    <w:p w:rsidR="001E7964" w:rsidRDefault="001E7964" w:rsidP="001E7964">
      <w:pPr>
        <w:rPr>
          <w:rFonts w:asciiTheme="minorHAnsi" w:hAnsiTheme="minorHAnsi" w:cstheme="minorHAnsi"/>
        </w:rPr>
      </w:pPr>
    </w:p>
    <w:p w:rsidR="00C76CC2" w:rsidRPr="00C76CC2" w:rsidRDefault="00C76CC2" w:rsidP="001E7964">
      <w:pPr>
        <w:rPr>
          <w:rFonts w:asciiTheme="minorHAnsi" w:hAnsiTheme="minorHAnsi" w:cstheme="minorHAnsi"/>
          <w:b/>
        </w:rPr>
      </w:pPr>
      <w:r w:rsidRPr="00C76CC2">
        <w:rPr>
          <w:rFonts w:asciiTheme="minorHAnsi" w:hAnsiTheme="minorHAnsi" w:cstheme="minorHAnsi"/>
          <w:b/>
        </w:rPr>
        <w:t>Frequencies</w:t>
      </w:r>
    </w:p>
    <w:p w:rsidR="00C76CC2" w:rsidRDefault="00C76CC2" w:rsidP="001E7964">
      <w:pPr>
        <w:rPr>
          <w:rFonts w:asciiTheme="minorHAnsi" w:hAnsiTheme="minorHAnsi" w:cstheme="minorHAnsi"/>
        </w:rPr>
      </w:pPr>
    </w:p>
    <w:p w:rsidR="001E7964" w:rsidRPr="001E7964" w:rsidRDefault="001E7964" w:rsidP="001E7964">
      <w:pPr>
        <w:rPr>
          <w:rFonts w:asciiTheme="minorHAnsi" w:hAnsiTheme="minorHAnsi" w:cstheme="minorHAnsi"/>
        </w:rPr>
      </w:pPr>
      <w:r w:rsidRPr="001E7964">
        <w:rPr>
          <w:rFonts w:asciiTheme="minorHAnsi" w:hAnsiTheme="minorHAnsi" w:cstheme="minorHAnsi"/>
        </w:rPr>
        <w:t>Example 1: Student Sex</w:t>
      </w:r>
    </w:p>
    <w:p w:rsidR="003D0443" w:rsidRPr="003D0443" w:rsidRDefault="00A2561E" w:rsidP="00A2561E">
      <w:pPr>
        <w:ind w:left="720"/>
        <w:rPr>
          <w:rFonts w:asciiTheme="minorHAnsi" w:hAnsiTheme="minorHAnsi" w:cstheme="minorHAnsi"/>
        </w:rPr>
      </w:pPr>
      <w:r>
        <w:rPr>
          <w:rFonts w:asciiTheme="minorHAnsi" w:hAnsiTheme="minorHAnsi" w:cstheme="minorHAnsi"/>
        </w:rPr>
        <w:t xml:space="preserve">We count the </w:t>
      </w:r>
      <w:r w:rsidR="003D0443" w:rsidRPr="003D0443">
        <w:rPr>
          <w:rFonts w:asciiTheme="minorHAnsi" w:hAnsiTheme="minorHAnsi" w:cstheme="minorHAnsi"/>
        </w:rPr>
        <w:t>Sex of students in class. Below is a sample of students</w:t>
      </w:r>
      <w:r>
        <w:rPr>
          <w:rFonts w:asciiTheme="minorHAnsi" w:hAnsiTheme="minorHAnsi" w:cstheme="minorHAnsi"/>
        </w:rPr>
        <w:t xml:space="preserve"> with their counts by sex.</w:t>
      </w:r>
    </w:p>
    <w:p w:rsidR="003D0443" w:rsidRPr="003D0443" w:rsidRDefault="003D0443" w:rsidP="008D45C3">
      <w:pPr>
        <w:rPr>
          <w:rFonts w:asciiTheme="minorHAnsi" w:hAnsiTheme="minorHAnsi" w:cstheme="minorHAnsi"/>
        </w:rPr>
      </w:pPr>
    </w:p>
    <w:p w:rsidR="003D0443" w:rsidRPr="003D0443" w:rsidRDefault="003D0443" w:rsidP="00A2561E">
      <w:pPr>
        <w:ind w:left="720"/>
        <w:rPr>
          <w:rFonts w:asciiTheme="minorHAnsi" w:hAnsiTheme="minorHAnsi" w:cstheme="minorHAnsi"/>
        </w:rPr>
      </w:pPr>
      <w:r w:rsidRPr="003D0443">
        <w:rPr>
          <w:rFonts w:asciiTheme="minorHAnsi" w:hAnsiTheme="minorHAnsi" w:cstheme="minorHAnsi"/>
        </w:rPr>
        <w:t>M, M, F, F, F, F, M, F, M, F, F</w:t>
      </w:r>
    </w:p>
    <w:p w:rsidR="003D0443" w:rsidRPr="003D0443" w:rsidRDefault="003D0443" w:rsidP="00A2561E">
      <w:pPr>
        <w:ind w:left="720"/>
        <w:rPr>
          <w:rFonts w:asciiTheme="minorHAnsi" w:hAnsiTheme="minorHAnsi"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620"/>
        <w:gridCol w:w="2160"/>
      </w:tblGrid>
      <w:tr w:rsidR="003E11AE" w:rsidRPr="003E11AE" w:rsidTr="003E11AE">
        <w:tc>
          <w:tcPr>
            <w:tcW w:w="1975" w:type="dxa"/>
          </w:tcPr>
          <w:p w:rsidR="003E11AE" w:rsidRPr="003E11AE" w:rsidRDefault="003E11AE" w:rsidP="003E11AE">
            <w:pPr>
              <w:jc w:val="center"/>
              <w:rPr>
                <w:rFonts w:cstheme="minorHAnsi"/>
              </w:rPr>
            </w:pPr>
            <w:r w:rsidRPr="003E11AE">
              <w:rPr>
                <w:rFonts w:cstheme="minorHAnsi"/>
              </w:rPr>
              <w:t>Sex</w:t>
            </w:r>
          </w:p>
        </w:tc>
        <w:tc>
          <w:tcPr>
            <w:tcW w:w="1620" w:type="dxa"/>
          </w:tcPr>
          <w:p w:rsidR="003E11AE" w:rsidRPr="003E11AE" w:rsidRDefault="003E11AE" w:rsidP="003E11AE">
            <w:pPr>
              <w:jc w:val="center"/>
              <w:rPr>
                <w:rFonts w:cstheme="minorHAnsi"/>
              </w:rPr>
            </w:pPr>
            <w:r w:rsidRPr="003E11AE">
              <w:rPr>
                <w:rFonts w:cstheme="minorHAnsi"/>
              </w:rPr>
              <w:t>Freq</w:t>
            </w:r>
          </w:p>
        </w:tc>
        <w:tc>
          <w:tcPr>
            <w:tcW w:w="2160" w:type="dxa"/>
          </w:tcPr>
          <w:p w:rsidR="003E11AE" w:rsidRPr="003E11AE" w:rsidRDefault="003E11AE" w:rsidP="003E11AE">
            <w:pPr>
              <w:jc w:val="center"/>
              <w:rPr>
                <w:rFonts w:cstheme="minorHAnsi"/>
              </w:rPr>
            </w:pPr>
            <w:r w:rsidRPr="003E11AE">
              <w:rPr>
                <w:rFonts w:cstheme="minorHAnsi"/>
              </w:rPr>
              <w:t>Relative Freq.</w:t>
            </w:r>
          </w:p>
        </w:tc>
      </w:tr>
      <w:tr w:rsidR="003E11AE" w:rsidRPr="003E11AE" w:rsidTr="003E11AE">
        <w:tc>
          <w:tcPr>
            <w:tcW w:w="1975" w:type="dxa"/>
          </w:tcPr>
          <w:p w:rsidR="003E11AE" w:rsidRPr="003E11AE" w:rsidRDefault="003E11AE" w:rsidP="003E11AE">
            <w:pPr>
              <w:jc w:val="center"/>
              <w:rPr>
                <w:rFonts w:cstheme="minorHAnsi"/>
              </w:rPr>
            </w:pPr>
            <w:r w:rsidRPr="003E11AE">
              <w:rPr>
                <w:rFonts w:cstheme="minorHAnsi"/>
              </w:rPr>
              <w:t>Females</w:t>
            </w:r>
          </w:p>
        </w:tc>
        <w:tc>
          <w:tcPr>
            <w:tcW w:w="1620" w:type="dxa"/>
          </w:tcPr>
          <w:p w:rsidR="003E11AE" w:rsidRPr="003E11AE" w:rsidRDefault="003E11AE" w:rsidP="003E11AE">
            <w:pPr>
              <w:jc w:val="center"/>
              <w:rPr>
                <w:rFonts w:cstheme="minorHAnsi"/>
              </w:rPr>
            </w:pPr>
            <w:r w:rsidRPr="003E11AE">
              <w:rPr>
                <w:rFonts w:cstheme="minorHAnsi"/>
              </w:rPr>
              <w:t>7</w:t>
            </w:r>
          </w:p>
        </w:tc>
        <w:tc>
          <w:tcPr>
            <w:tcW w:w="2160" w:type="dxa"/>
          </w:tcPr>
          <w:p w:rsidR="003E11AE" w:rsidRPr="003E11AE" w:rsidRDefault="003E11AE" w:rsidP="003E11AE">
            <w:pPr>
              <w:jc w:val="center"/>
              <w:rPr>
                <w:rFonts w:cstheme="minorHAnsi"/>
              </w:rPr>
            </w:pPr>
            <w:r w:rsidRPr="003E11AE">
              <w:rPr>
                <w:rFonts w:cstheme="minorHAnsi"/>
              </w:rPr>
              <w:t>.6363 (64%)</w:t>
            </w:r>
          </w:p>
        </w:tc>
      </w:tr>
      <w:tr w:rsidR="003E11AE" w:rsidRPr="003E11AE" w:rsidTr="003E11AE">
        <w:tc>
          <w:tcPr>
            <w:tcW w:w="1975" w:type="dxa"/>
          </w:tcPr>
          <w:p w:rsidR="003E11AE" w:rsidRPr="003E11AE" w:rsidRDefault="003E11AE" w:rsidP="003E11AE">
            <w:pPr>
              <w:jc w:val="center"/>
              <w:rPr>
                <w:rFonts w:cstheme="minorHAnsi"/>
              </w:rPr>
            </w:pPr>
            <w:r w:rsidRPr="003E11AE">
              <w:rPr>
                <w:rFonts w:cstheme="minorHAnsi"/>
              </w:rPr>
              <w:t>Males</w:t>
            </w:r>
          </w:p>
        </w:tc>
        <w:tc>
          <w:tcPr>
            <w:tcW w:w="1620" w:type="dxa"/>
          </w:tcPr>
          <w:p w:rsidR="003E11AE" w:rsidRPr="003E11AE" w:rsidRDefault="003E11AE" w:rsidP="003E11AE">
            <w:pPr>
              <w:jc w:val="center"/>
              <w:rPr>
                <w:rFonts w:cstheme="minorHAnsi"/>
              </w:rPr>
            </w:pPr>
            <w:r w:rsidRPr="003E11AE">
              <w:rPr>
                <w:rFonts w:cstheme="minorHAnsi"/>
              </w:rPr>
              <w:t>4</w:t>
            </w:r>
          </w:p>
        </w:tc>
        <w:tc>
          <w:tcPr>
            <w:tcW w:w="2160" w:type="dxa"/>
          </w:tcPr>
          <w:p w:rsidR="003E11AE" w:rsidRPr="003E11AE" w:rsidRDefault="003E11AE" w:rsidP="003E11AE">
            <w:pPr>
              <w:jc w:val="center"/>
              <w:rPr>
                <w:rFonts w:cstheme="minorHAnsi"/>
              </w:rPr>
            </w:pPr>
            <w:r w:rsidRPr="003E11AE">
              <w:rPr>
                <w:rFonts w:cstheme="minorHAnsi"/>
              </w:rPr>
              <w:t>.3636 (36%)</w:t>
            </w:r>
          </w:p>
        </w:tc>
      </w:tr>
    </w:tbl>
    <w:p w:rsidR="003D0443" w:rsidRPr="003D0443" w:rsidRDefault="003D0443" w:rsidP="00A2561E">
      <w:pPr>
        <w:ind w:left="720"/>
        <w:rPr>
          <w:rFonts w:asciiTheme="minorHAnsi" w:hAnsiTheme="minorHAnsi" w:cstheme="minorHAnsi"/>
        </w:rPr>
      </w:pPr>
    </w:p>
    <w:p w:rsidR="003D0443" w:rsidRPr="003D0443" w:rsidRDefault="003D0443" w:rsidP="00A2561E">
      <w:pPr>
        <w:ind w:left="720"/>
        <w:rPr>
          <w:rFonts w:asciiTheme="minorHAnsi" w:hAnsiTheme="minorHAnsi" w:cstheme="minorHAnsi"/>
        </w:rPr>
      </w:pPr>
      <w:r w:rsidRPr="003D0443">
        <w:rPr>
          <w:rFonts w:asciiTheme="minorHAnsi" w:hAnsiTheme="minorHAnsi" w:cstheme="minorHAnsi"/>
        </w:rPr>
        <w:t xml:space="preserve">N = 11 students, </w:t>
      </w:r>
    </w:p>
    <w:p w:rsidR="003D0443" w:rsidRPr="003D0443" w:rsidRDefault="003D0443" w:rsidP="00A2561E">
      <w:pPr>
        <w:ind w:left="720"/>
        <w:rPr>
          <w:rFonts w:asciiTheme="minorHAnsi" w:hAnsiTheme="minorHAnsi" w:cstheme="minorHAnsi"/>
        </w:rPr>
      </w:pPr>
      <w:r w:rsidRPr="003D0443">
        <w:rPr>
          <w:rFonts w:asciiTheme="minorHAnsi" w:hAnsiTheme="minorHAnsi" w:cstheme="minorHAnsi"/>
        </w:rPr>
        <w:t xml:space="preserve">7/11 = .6363, </w:t>
      </w:r>
    </w:p>
    <w:p w:rsidR="003D0443" w:rsidRPr="003D0443" w:rsidRDefault="003D0443" w:rsidP="00A2561E">
      <w:pPr>
        <w:ind w:left="720"/>
        <w:rPr>
          <w:rFonts w:asciiTheme="minorHAnsi" w:hAnsiTheme="minorHAnsi" w:cstheme="minorHAnsi"/>
        </w:rPr>
      </w:pPr>
      <w:r w:rsidRPr="003D0443">
        <w:rPr>
          <w:rFonts w:asciiTheme="minorHAnsi" w:hAnsiTheme="minorHAnsi" w:cstheme="minorHAnsi"/>
        </w:rPr>
        <w:t>4 / 11 = .3636</w:t>
      </w:r>
    </w:p>
    <w:p w:rsidR="003D0443" w:rsidRPr="003D0443" w:rsidRDefault="003D0443" w:rsidP="008D45C3">
      <w:pPr>
        <w:rPr>
          <w:rFonts w:asciiTheme="minorHAnsi" w:hAnsiTheme="minorHAnsi" w:cstheme="minorHAnsi"/>
        </w:rPr>
      </w:pPr>
    </w:p>
    <w:p w:rsidR="003D0443" w:rsidRDefault="004148E8" w:rsidP="008D45C3">
      <w:pPr>
        <w:rPr>
          <w:rFonts w:asciiTheme="minorHAnsi" w:hAnsiTheme="minorHAnsi" w:cstheme="minorHAnsi"/>
        </w:rPr>
      </w:pPr>
      <w:r>
        <w:rPr>
          <w:rFonts w:asciiTheme="minorHAnsi" w:hAnsiTheme="minorHAnsi" w:cstheme="minorHAnsi"/>
        </w:rPr>
        <w:t>Frequency by S</w:t>
      </w:r>
      <w:r w:rsidR="003D0443" w:rsidRPr="003D0443">
        <w:rPr>
          <w:rFonts w:asciiTheme="minorHAnsi" w:hAnsiTheme="minorHAnsi" w:cstheme="minorHAnsi"/>
        </w:rPr>
        <w:t>ex with SPSS</w:t>
      </w:r>
    </w:p>
    <w:p w:rsidR="004148E8" w:rsidRDefault="004148E8" w:rsidP="008D45C3">
      <w:pPr>
        <w:rPr>
          <w:rFonts w:asciiTheme="minorHAnsi" w:hAnsiTheme="minorHAnsi" w:cstheme="minorHAnsi"/>
        </w:rPr>
      </w:pPr>
    </w:p>
    <w:p w:rsidR="004148E8" w:rsidRDefault="00002E3E" w:rsidP="00002E3E">
      <w:pPr>
        <w:ind w:left="720"/>
        <w:rPr>
          <w:rFonts w:asciiTheme="minorHAnsi" w:hAnsiTheme="minorHAnsi" w:cstheme="minorHAnsi"/>
        </w:rPr>
      </w:pPr>
      <w:r>
        <w:rPr>
          <w:rFonts w:asciiTheme="minorHAnsi" w:hAnsiTheme="minorHAnsi" w:cstheme="minorHAnsi"/>
        </w:rPr>
        <w:t xml:space="preserve">Below is screenshot of data entry. Note there are two Sex variables, one denoting sex with letters f and m, and a second denoting sex with numbers where female = 1 and male = 0. In SPSS it is usually better to use numbers to represent nominal variables like Sex because SPSS sometimes does not allow for processing of letters. </w:t>
      </w:r>
    </w:p>
    <w:p w:rsidR="00002E3E" w:rsidRDefault="00002E3E" w:rsidP="00002E3E">
      <w:pPr>
        <w:ind w:left="720"/>
        <w:rPr>
          <w:rFonts w:asciiTheme="minorHAnsi" w:hAnsiTheme="minorHAnsi" w:cstheme="minorHAnsi"/>
        </w:rPr>
      </w:pPr>
    </w:p>
    <w:p w:rsidR="00DE0FD4" w:rsidRDefault="00DE0FD4" w:rsidP="00002E3E">
      <w:pPr>
        <w:ind w:left="720"/>
        <w:rPr>
          <w:rFonts w:asciiTheme="minorHAnsi" w:hAnsiTheme="minorHAnsi" w:cstheme="minorHAnsi"/>
        </w:rPr>
      </w:pPr>
      <w:r>
        <w:rPr>
          <w:rFonts w:asciiTheme="minorHAnsi" w:hAnsiTheme="minorHAnsi" w:cstheme="minorHAnsi"/>
        </w:rPr>
        <w:t>Data Entry Screen, SPSS</w:t>
      </w:r>
    </w:p>
    <w:p w:rsidR="004148E8" w:rsidRDefault="004148E8" w:rsidP="00002E3E">
      <w:pPr>
        <w:ind w:left="720"/>
        <w:rPr>
          <w:rFonts w:asciiTheme="minorHAnsi" w:hAnsiTheme="minorHAnsi" w:cstheme="minorHAnsi"/>
        </w:rPr>
      </w:pPr>
      <w:r>
        <w:rPr>
          <w:noProof/>
        </w:rPr>
        <w:drawing>
          <wp:inline distT="0" distB="0" distL="0" distR="0" wp14:anchorId="48EDF8F0" wp14:editId="38042917">
            <wp:extent cx="3019425" cy="284213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9795" cy="2851899"/>
                    </a:xfrm>
                    <a:prstGeom prst="rect">
                      <a:avLst/>
                    </a:prstGeom>
                  </pic:spPr>
                </pic:pic>
              </a:graphicData>
            </a:graphic>
          </wp:inline>
        </w:drawing>
      </w:r>
    </w:p>
    <w:p w:rsidR="00267252" w:rsidRDefault="00267252" w:rsidP="00002E3E">
      <w:pPr>
        <w:ind w:left="720"/>
        <w:rPr>
          <w:rFonts w:asciiTheme="minorHAnsi" w:hAnsiTheme="minorHAnsi" w:cstheme="minorHAnsi"/>
        </w:rPr>
      </w:pPr>
    </w:p>
    <w:p w:rsidR="00267252" w:rsidRDefault="00267252" w:rsidP="00002E3E">
      <w:pPr>
        <w:ind w:left="720"/>
        <w:rPr>
          <w:rFonts w:asciiTheme="minorHAnsi" w:hAnsiTheme="minorHAnsi" w:cstheme="minorHAnsi"/>
        </w:rPr>
      </w:pPr>
    </w:p>
    <w:p w:rsidR="00267252" w:rsidRDefault="00267252" w:rsidP="00002E3E">
      <w:pPr>
        <w:ind w:left="720"/>
        <w:rPr>
          <w:rFonts w:asciiTheme="minorHAnsi" w:hAnsiTheme="minorHAnsi" w:cstheme="minorHAnsi"/>
        </w:rPr>
      </w:pPr>
    </w:p>
    <w:p w:rsidR="005C6274" w:rsidRDefault="005C6274" w:rsidP="00002E3E">
      <w:pPr>
        <w:ind w:left="720"/>
        <w:rPr>
          <w:rFonts w:asciiTheme="minorHAnsi" w:hAnsiTheme="minorHAnsi" w:cstheme="minorHAnsi"/>
        </w:rPr>
      </w:pPr>
    </w:p>
    <w:p w:rsidR="005C6274" w:rsidRDefault="005C6274" w:rsidP="00002E3E">
      <w:pPr>
        <w:ind w:left="720"/>
        <w:rPr>
          <w:rFonts w:asciiTheme="minorHAnsi" w:hAnsiTheme="minorHAnsi" w:cstheme="minorHAnsi"/>
        </w:rPr>
      </w:pPr>
    </w:p>
    <w:p w:rsidR="005C6274" w:rsidRDefault="005C6274" w:rsidP="00002E3E">
      <w:pPr>
        <w:ind w:left="720"/>
        <w:rPr>
          <w:rFonts w:asciiTheme="minorHAnsi" w:hAnsiTheme="minorHAnsi" w:cstheme="minorHAnsi"/>
        </w:rPr>
      </w:pPr>
    </w:p>
    <w:p w:rsidR="005C6274" w:rsidRDefault="005C6274" w:rsidP="00002E3E">
      <w:pPr>
        <w:ind w:left="720"/>
        <w:rPr>
          <w:rFonts w:asciiTheme="minorHAnsi" w:hAnsiTheme="minorHAnsi" w:cstheme="minorHAnsi"/>
        </w:rPr>
      </w:pPr>
    </w:p>
    <w:p w:rsidR="005C6274" w:rsidRDefault="005C6274" w:rsidP="00002E3E">
      <w:pPr>
        <w:ind w:left="720"/>
        <w:rPr>
          <w:rFonts w:asciiTheme="minorHAnsi" w:hAnsiTheme="minorHAnsi" w:cstheme="minorHAnsi"/>
        </w:rPr>
      </w:pPr>
    </w:p>
    <w:p w:rsidR="00267252" w:rsidRPr="003D0443" w:rsidRDefault="00267252" w:rsidP="00267252">
      <w:pPr>
        <w:ind w:left="720"/>
        <w:rPr>
          <w:rFonts w:asciiTheme="minorHAnsi" w:hAnsiTheme="minorHAnsi" w:cstheme="minorHAnsi"/>
        </w:rPr>
      </w:pPr>
      <w:r w:rsidRPr="003D0443">
        <w:rPr>
          <w:rFonts w:asciiTheme="minorHAnsi" w:hAnsiTheme="minorHAnsi" w:cstheme="minorHAnsi"/>
        </w:rPr>
        <w:lastRenderedPageBreak/>
        <w:t>SPSS Frequency Command</w:t>
      </w:r>
    </w:p>
    <w:p w:rsidR="00267252" w:rsidRPr="003D0443" w:rsidRDefault="00267252" w:rsidP="00267252">
      <w:pPr>
        <w:ind w:left="720"/>
        <w:rPr>
          <w:rFonts w:asciiTheme="minorHAnsi" w:hAnsiTheme="minorHAnsi" w:cstheme="minorHAnsi"/>
        </w:rPr>
      </w:pPr>
      <w:r>
        <w:rPr>
          <w:noProof/>
        </w:rPr>
        <w:drawing>
          <wp:inline distT="0" distB="0" distL="0" distR="0" wp14:anchorId="0644682A" wp14:editId="095CBC79">
            <wp:extent cx="2495550" cy="233028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0603" cy="2335000"/>
                    </a:xfrm>
                    <a:prstGeom prst="rect">
                      <a:avLst/>
                    </a:prstGeom>
                  </pic:spPr>
                </pic:pic>
              </a:graphicData>
            </a:graphic>
          </wp:inline>
        </w:drawing>
      </w:r>
    </w:p>
    <w:p w:rsidR="00267252" w:rsidRDefault="00267252" w:rsidP="00002E3E">
      <w:pPr>
        <w:ind w:left="720"/>
        <w:rPr>
          <w:rFonts w:asciiTheme="minorHAnsi" w:hAnsiTheme="minorHAnsi" w:cstheme="minorHAnsi"/>
        </w:rPr>
      </w:pPr>
    </w:p>
    <w:p w:rsidR="005C6274" w:rsidRDefault="005C6274" w:rsidP="00002E3E">
      <w:pPr>
        <w:ind w:left="720"/>
        <w:rPr>
          <w:rFonts w:asciiTheme="minorHAnsi" w:hAnsiTheme="minorHAnsi" w:cstheme="minorHAnsi"/>
        </w:rPr>
      </w:pPr>
      <w:r>
        <w:rPr>
          <w:rFonts w:asciiTheme="minorHAnsi" w:hAnsiTheme="minorHAnsi" w:cstheme="minorHAnsi"/>
        </w:rPr>
        <w:t>Move the Sex variable to the Frequencies Variable box, then run the analysis.</w:t>
      </w:r>
    </w:p>
    <w:p w:rsidR="00267252" w:rsidRDefault="005C6274" w:rsidP="00002E3E">
      <w:pPr>
        <w:ind w:left="720"/>
        <w:rPr>
          <w:rFonts w:asciiTheme="minorHAnsi" w:hAnsiTheme="minorHAnsi" w:cstheme="minorHAnsi"/>
        </w:rPr>
      </w:pPr>
      <w:r>
        <w:rPr>
          <w:noProof/>
        </w:rPr>
        <w:drawing>
          <wp:inline distT="0" distB="0" distL="0" distR="0" wp14:anchorId="0E7CF45E" wp14:editId="18DE9158">
            <wp:extent cx="3190875" cy="198942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94912" cy="1991938"/>
                    </a:xfrm>
                    <a:prstGeom prst="rect">
                      <a:avLst/>
                    </a:prstGeom>
                  </pic:spPr>
                </pic:pic>
              </a:graphicData>
            </a:graphic>
          </wp:inline>
        </w:drawing>
      </w:r>
    </w:p>
    <w:p w:rsidR="003E11AE" w:rsidRDefault="003E11AE" w:rsidP="00002E3E">
      <w:pPr>
        <w:ind w:left="720"/>
        <w:rPr>
          <w:rFonts w:asciiTheme="minorHAnsi" w:hAnsiTheme="minorHAnsi" w:cstheme="minorHAnsi"/>
        </w:rPr>
      </w:pPr>
    </w:p>
    <w:p w:rsidR="004148E8" w:rsidRPr="003D0443" w:rsidRDefault="003E11AE" w:rsidP="003E11AE">
      <w:pPr>
        <w:ind w:left="720"/>
        <w:rPr>
          <w:rFonts w:asciiTheme="minorHAnsi" w:hAnsiTheme="minorHAnsi" w:cstheme="minorHAnsi"/>
        </w:rPr>
      </w:pPr>
      <w:r w:rsidRPr="003E11AE">
        <w:rPr>
          <w:rFonts w:asciiTheme="minorHAnsi" w:hAnsiTheme="minorHAnsi" w:cstheme="minorHAnsi"/>
          <w:highlight w:val="yellow"/>
        </w:rPr>
        <w:t>Results from SPSS</w:t>
      </w:r>
    </w:p>
    <w:p w:rsidR="003D0443" w:rsidRPr="003D0443" w:rsidRDefault="003D0443" w:rsidP="003E11AE">
      <w:pPr>
        <w:ind w:left="720"/>
        <w:rPr>
          <w:rFonts w:asciiTheme="minorHAnsi" w:hAnsiTheme="minorHAnsi" w:cstheme="minorHAnsi"/>
        </w:rPr>
      </w:pPr>
      <w:r w:rsidRPr="003D0443">
        <w:rPr>
          <w:rFonts w:asciiTheme="minorHAnsi" w:hAnsiTheme="minorHAnsi" w:cstheme="minorHAnsi"/>
          <w:noProof/>
        </w:rPr>
        <w:drawing>
          <wp:inline distT="0" distB="0" distL="0" distR="0" wp14:anchorId="0A2E193C" wp14:editId="258ADBDB">
            <wp:extent cx="4391025" cy="1329837"/>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4411252" cy="1335963"/>
                    </a:xfrm>
                    <a:prstGeom prst="rect">
                      <a:avLst/>
                    </a:prstGeom>
                  </pic:spPr>
                </pic:pic>
              </a:graphicData>
            </a:graphic>
          </wp:inline>
        </w:drawing>
      </w:r>
    </w:p>
    <w:p w:rsidR="003D0443" w:rsidRPr="003D0443" w:rsidRDefault="003D0443" w:rsidP="008D45C3">
      <w:pPr>
        <w:rPr>
          <w:rFonts w:asciiTheme="minorHAnsi" w:hAnsiTheme="minorHAnsi" w:cstheme="minorHAnsi"/>
        </w:rPr>
      </w:pPr>
    </w:p>
    <w:p w:rsidR="001E7964" w:rsidRDefault="003D0443" w:rsidP="008D45C3">
      <w:pPr>
        <w:rPr>
          <w:rFonts w:asciiTheme="minorHAnsi" w:hAnsiTheme="minorHAnsi" w:cstheme="minorHAnsi"/>
        </w:rPr>
      </w:pPr>
      <w:r w:rsidRPr="003D0443">
        <w:rPr>
          <w:rFonts w:asciiTheme="minorHAnsi" w:hAnsiTheme="minorHAnsi" w:cstheme="minorHAnsi"/>
        </w:rPr>
        <w:t>Example</w:t>
      </w:r>
      <w:r w:rsidR="001E7964">
        <w:rPr>
          <w:rFonts w:asciiTheme="minorHAnsi" w:hAnsiTheme="minorHAnsi" w:cstheme="minorHAnsi"/>
        </w:rPr>
        <w:t xml:space="preserve"> 2</w:t>
      </w:r>
      <w:r w:rsidRPr="003D0443">
        <w:rPr>
          <w:rFonts w:asciiTheme="minorHAnsi" w:hAnsiTheme="minorHAnsi" w:cstheme="minorHAnsi"/>
        </w:rPr>
        <w:t xml:space="preserve">: </w:t>
      </w:r>
      <w:r w:rsidR="001E7964">
        <w:rPr>
          <w:rFonts w:asciiTheme="minorHAnsi" w:hAnsiTheme="minorHAnsi" w:cstheme="minorHAnsi"/>
        </w:rPr>
        <w:t>Frequencies for Numbers</w:t>
      </w:r>
    </w:p>
    <w:p w:rsidR="003D0443" w:rsidRDefault="003D0443" w:rsidP="001E7964">
      <w:pPr>
        <w:ind w:left="720"/>
        <w:rPr>
          <w:rFonts w:asciiTheme="minorHAnsi" w:hAnsiTheme="minorHAnsi" w:cstheme="minorHAnsi"/>
        </w:rPr>
      </w:pPr>
      <w:r w:rsidRPr="003D0443">
        <w:rPr>
          <w:rFonts w:asciiTheme="minorHAnsi" w:hAnsiTheme="minorHAnsi" w:cstheme="minorHAnsi"/>
        </w:rPr>
        <w:t>Find frequencies and relative frequencies</w:t>
      </w:r>
      <w:r w:rsidR="001E7964">
        <w:rPr>
          <w:rFonts w:asciiTheme="minorHAnsi" w:hAnsiTheme="minorHAnsi" w:cstheme="minorHAnsi"/>
        </w:rPr>
        <w:t xml:space="preserve"> in SPSS</w:t>
      </w:r>
      <w:r w:rsidRPr="003D0443">
        <w:rPr>
          <w:rFonts w:asciiTheme="minorHAnsi" w:hAnsiTheme="minorHAnsi" w:cstheme="minorHAnsi"/>
        </w:rPr>
        <w:t xml:space="preserve"> for the scores in</w:t>
      </w:r>
      <w:r w:rsidR="001E7964">
        <w:rPr>
          <w:rFonts w:asciiTheme="minorHAnsi" w:hAnsiTheme="minorHAnsi" w:cstheme="minorHAnsi"/>
        </w:rPr>
        <w:t xml:space="preserve"> below.</w:t>
      </w:r>
    </w:p>
    <w:p w:rsidR="001E7964" w:rsidRDefault="001E7964" w:rsidP="001E7964">
      <w:pPr>
        <w:ind w:left="720"/>
        <w:rPr>
          <w:rFonts w:asciiTheme="minorHAnsi" w:hAnsiTheme="minorHAnsi" w:cstheme="minorHAnsi"/>
        </w:rPr>
      </w:pPr>
    </w:p>
    <w:p w:rsidR="001E7964" w:rsidRPr="003D0443" w:rsidRDefault="001E7964" w:rsidP="001E7964">
      <w:pPr>
        <w:ind w:left="720"/>
        <w:rPr>
          <w:rFonts w:asciiTheme="minorHAnsi" w:hAnsiTheme="minorHAnsi" w:cstheme="minorHAnsi"/>
        </w:rPr>
      </w:pPr>
      <w:r w:rsidRPr="003D0443">
        <w:rPr>
          <w:rFonts w:asciiTheme="minorHAnsi" w:hAnsiTheme="minorHAnsi" w:cstheme="minorHAnsi"/>
        </w:rPr>
        <w:t>6, 1, 3, 7, 5, 4, 2, 8</w:t>
      </w:r>
    </w:p>
    <w:p w:rsidR="003D0443" w:rsidRDefault="003D0443" w:rsidP="001E7964">
      <w:pPr>
        <w:ind w:left="720"/>
        <w:rPr>
          <w:rFonts w:asciiTheme="minorHAnsi" w:hAnsiTheme="minorHAnsi" w:cstheme="minorHAnsi"/>
        </w:rPr>
      </w:pPr>
    </w:p>
    <w:p w:rsidR="003C7CC2" w:rsidRDefault="003C7CC2" w:rsidP="001E7964">
      <w:pPr>
        <w:ind w:left="720"/>
        <w:rPr>
          <w:rFonts w:asciiTheme="minorHAnsi" w:hAnsiTheme="minorHAnsi" w:cstheme="minorHAnsi"/>
        </w:rPr>
      </w:pPr>
      <w:bookmarkStart w:id="0" w:name="_GoBack"/>
      <w:bookmarkEnd w:id="0"/>
    </w:p>
    <w:p w:rsidR="003C7CC2" w:rsidRDefault="003C7CC2" w:rsidP="001E7964">
      <w:pPr>
        <w:ind w:left="720"/>
        <w:rPr>
          <w:rFonts w:asciiTheme="minorHAnsi" w:hAnsiTheme="minorHAnsi" w:cstheme="minorHAnsi"/>
        </w:rPr>
      </w:pPr>
    </w:p>
    <w:p w:rsidR="002A6D0C" w:rsidRDefault="002A6D0C" w:rsidP="001E7964">
      <w:pPr>
        <w:ind w:left="720"/>
        <w:rPr>
          <w:rFonts w:asciiTheme="minorHAnsi" w:hAnsiTheme="minorHAnsi" w:cstheme="minorHAnsi"/>
        </w:rPr>
      </w:pPr>
    </w:p>
    <w:p w:rsidR="002A6D0C" w:rsidRDefault="002A6D0C" w:rsidP="001E7964">
      <w:pPr>
        <w:ind w:left="720"/>
        <w:rPr>
          <w:rFonts w:asciiTheme="minorHAnsi" w:hAnsiTheme="minorHAnsi" w:cstheme="minorHAnsi"/>
        </w:rPr>
      </w:pPr>
    </w:p>
    <w:p w:rsidR="003C7CC2" w:rsidRDefault="003C7CC2" w:rsidP="001E7964">
      <w:pPr>
        <w:ind w:left="720"/>
        <w:rPr>
          <w:rFonts w:asciiTheme="minorHAnsi" w:hAnsiTheme="minorHAnsi" w:cstheme="minorHAnsi"/>
        </w:rPr>
      </w:pPr>
    </w:p>
    <w:p w:rsidR="003C7CC2" w:rsidRDefault="003C7CC2" w:rsidP="001E7964">
      <w:pPr>
        <w:ind w:left="720"/>
        <w:rPr>
          <w:rFonts w:asciiTheme="minorHAnsi" w:hAnsiTheme="minorHAnsi" w:cstheme="minorHAnsi"/>
        </w:rPr>
      </w:pPr>
    </w:p>
    <w:p w:rsidR="003C7CC2" w:rsidRDefault="003C7CC2" w:rsidP="001E7964">
      <w:pPr>
        <w:ind w:left="720"/>
        <w:rPr>
          <w:rFonts w:asciiTheme="minorHAnsi" w:hAnsiTheme="minorHAnsi" w:cstheme="minorHAnsi"/>
        </w:rPr>
      </w:pPr>
    </w:p>
    <w:p w:rsidR="003C7CC2" w:rsidRDefault="003C7CC2" w:rsidP="001E7964">
      <w:pPr>
        <w:ind w:left="720"/>
        <w:rPr>
          <w:rFonts w:asciiTheme="minorHAnsi" w:hAnsiTheme="minorHAnsi" w:cstheme="minorHAnsi"/>
        </w:rPr>
      </w:pPr>
    </w:p>
    <w:p w:rsidR="003C7CC2" w:rsidRPr="003D0443" w:rsidRDefault="003C7CC2" w:rsidP="001E7964">
      <w:pPr>
        <w:ind w:left="720"/>
        <w:rPr>
          <w:rFonts w:asciiTheme="minorHAnsi" w:hAnsiTheme="minorHAnsi" w:cstheme="minorHAnsi"/>
        </w:rPr>
      </w:pPr>
    </w:p>
    <w:p w:rsidR="003D0443" w:rsidRPr="001E7964" w:rsidRDefault="001E7964" w:rsidP="001E7964">
      <w:pPr>
        <w:ind w:left="720"/>
        <w:rPr>
          <w:rFonts w:asciiTheme="minorHAnsi" w:hAnsiTheme="minorHAnsi" w:cstheme="minorHAnsi"/>
        </w:rPr>
      </w:pPr>
      <w:r>
        <w:rPr>
          <w:rFonts w:asciiTheme="minorHAnsi" w:hAnsiTheme="minorHAnsi" w:cstheme="minorHAnsi"/>
          <w:highlight w:val="yellow"/>
        </w:rPr>
        <w:t>Results fr</w:t>
      </w:r>
      <w:r w:rsidR="003D0443" w:rsidRPr="001E7964">
        <w:rPr>
          <w:rFonts w:asciiTheme="minorHAnsi" w:hAnsiTheme="minorHAnsi" w:cstheme="minorHAnsi"/>
          <w:highlight w:val="yellow"/>
        </w:rPr>
        <w:t>om SPSS</w:t>
      </w:r>
    </w:p>
    <w:p w:rsidR="003D0443" w:rsidRPr="003D0443" w:rsidRDefault="003D0443" w:rsidP="001E7964">
      <w:pPr>
        <w:ind w:left="720"/>
        <w:rPr>
          <w:rFonts w:asciiTheme="minorHAnsi" w:hAnsiTheme="minorHAnsi" w:cstheme="minorHAnsi"/>
        </w:rPr>
      </w:pPr>
      <w:r w:rsidRPr="001E7964">
        <w:rPr>
          <w:rFonts w:asciiTheme="minorHAnsi" w:hAnsiTheme="minorHAnsi" w:cstheme="minorHAnsi"/>
          <w:noProof/>
        </w:rPr>
        <w:drawing>
          <wp:inline distT="0" distB="0" distL="0" distR="0" wp14:anchorId="5B2117DB" wp14:editId="1F9D0859">
            <wp:extent cx="3495675" cy="1952727"/>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03575" cy="1957140"/>
                    </a:xfrm>
                    <a:prstGeom prst="rect">
                      <a:avLst/>
                    </a:prstGeom>
                    <a:noFill/>
                    <a:ln>
                      <a:noFill/>
                    </a:ln>
                  </pic:spPr>
                </pic:pic>
              </a:graphicData>
            </a:graphic>
          </wp:inline>
        </w:drawing>
      </w:r>
    </w:p>
    <w:p w:rsidR="003D0443" w:rsidRPr="003D0443" w:rsidRDefault="003D0443" w:rsidP="008D45C3">
      <w:pPr>
        <w:rPr>
          <w:rFonts w:asciiTheme="minorHAnsi" w:hAnsiTheme="minorHAnsi" w:cstheme="minorHAnsi"/>
        </w:rPr>
      </w:pPr>
    </w:p>
    <w:p w:rsidR="003D0443" w:rsidRPr="003D0443" w:rsidRDefault="003D0443" w:rsidP="00A839C2">
      <w:pPr>
        <w:ind w:left="720"/>
        <w:rPr>
          <w:rFonts w:asciiTheme="minorHAnsi" w:hAnsiTheme="minorHAnsi" w:cstheme="minorHAnsi"/>
        </w:rPr>
      </w:pPr>
      <w:r w:rsidRPr="003D0443">
        <w:rPr>
          <w:rFonts w:asciiTheme="minorHAnsi" w:hAnsiTheme="minorHAnsi" w:cstheme="minorHAnsi"/>
        </w:rPr>
        <w:t>Assume response 5 was omitted from the 8 observations – note difference in percent vs. valid percent. Valid percent is the column that typically should be used since it is based upon obtained data</w:t>
      </w:r>
      <w:r w:rsidR="00A839C2">
        <w:rPr>
          <w:rFonts w:asciiTheme="minorHAnsi" w:hAnsiTheme="minorHAnsi" w:cstheme="minorHAnsi"/>
        </w:rPr>
        <w:t xml:space="preserve"> and ignores missing values</w:t>
      </w:r>
      <w:r w:rsidRPr="003D0443">
        <w:rPr>
          <w:rFonts w:asciiTheme="minorHAnsi" w:hAnsiTheme="minorHAnsi" w:cstheme="minorHAnsi"/>
        </w:rPr>
        <w:t xml:space="preserve">. </w:t>
      </w:r>
    </w:p>
    <w:p w:rsidR="003D0443" w:rsidRPr="003D0443" w:rsidRDefault="00E56D4F" w:rsidP="00A839C2">
      <w:pPr>
        <w:ind w:left="720"/>
        <w:rPr>
          <w:rFonts w:asciiTheme="minorHAnsi" w:hAnsiTheme="minorHAnsi" w:cstheme="minorHAnsi"/>
        </w:rPr>
      </w:pPr>
      <w:r>
        <w:rPr>
          <w:noProof/>
        </w:rPr>
        <w:drawing>
          <wp:inline distT="0" distB="0" distL="0" distR="0">
            <wp:extent cx="4543425" cy="1824360"/>
            <wp:effectExtent l="0" t="0" r="0" b="4445"/>
            <wp:docPr id="41" name="Picture 41" descr="C:\Users\BWG\AppData\Local\Temp\SNAGHTML4add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G\AppData\Local\Temp\SNAGHTML4add49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4330" cy="1832754"/>
                    </a:xfrm>
                    <a:prstGeom prst="rect">
                      <a:avLst/>
                    </a:prstGeom>
                    <a:noFill/>
                    <a:ln>
                      <a:noFill/>
                    </a:ln>
                  </pic:spPr>
                </pic:pic>
              </a:graphicData>
            </a:graphic>
          </wp:inline>
        </w:drawing>
      </w:r>
    </w:p>
    <w:p w:rsidR="003D0443" w:rsidRPr="003D0443" w:rsidRDefault="003D0443" w:rsidP="008D45C3">
      <w:pPr>
        <w:rPr>
          <w:rFonts w:asciiTheme="minorHAnsi" w:hAnsiTheme="minorHAnsi" w:cstheme="minorHAnsi"/>
        </w:rPr>
      </w:pPr>
    </w:p>
    <w:p w:rsidR="003D0443" w:rsidRPr="00D61837" w:rsidRDefault="003D0443" w:rsidP="008D45C3">
      <w:pPr>
        <w:rPr>
          <w:rFonts w:asciiTheme="minorHAnsi" w:hAnsiTheme="minorHAnsi" w:cstheme="minorHAnsi"/>
          <w:b/>
        </w:rPr>
      </w:pPr>
      <w:r w:rsidRPr="00D61837">
        <w:rPr>
          <w:rFonts w:asciiTheme="minorHAnsi" w:hAnsiTheme="minorHAnsi" w:cstheme="minorHAnsi"/>
          <w:b/>
        </w:rPr>
        <w:t>Percentile Rank</w:t>
      </w:r>
    </w:p>
    <w:p w:rsidR="00426C73" w:rsidRPr="003D0443" w:rsidRDefault="00426C73" w:rsidP="00426C73">
      <w:pPr>
        <w:ind w:left="720"/>
        <w:rPr>
          <w:rFonts w:asciiTheme="minorHAnsi" w:hAnsiTheme="minorHAnsi" w:cstheme="minorHAnsi"/>
        </w:rPr>
      </w:pPr>
      <w:r w:rsidRPr="003D0443">
        <w:rPr>
          <w:rFonts w:asciiTheme="minorHAnsi" w:hAnsiTheme="minorHAnsi" w:cstheme="minorHAnsi"/>
        </w:rPr>
        <w:t>What is a percentile rank?</w:t>
      </w:r>
      <w:r>
        <w:rPr>
          <w:rFonts w:asciiTheme="minorHAnsi" w:hAnsiTheme="minorHAnsi" w:cstheme="minorHAnsi"/>
        </w:rPr>
        <w:t xml:space="preserve"> The m</w:t>
      </w:r>
      <w:r w:rsidRPr="003D0443">
        <w:rPr>
          <w:rFonts w:asciiTheme="minorHAnsi" w:hAnsiTheme="minorHAnsi" w:cstheme="minorHAnsi"/>
        </w:rPr>
        <w:t>ost common definition and the one we will use:</w:t>
      </w:r>
    </w:p>
    <w:p w:rsidR="00426C73" w:rsidRPr="003D0443" w:rsidRDefault="00426C73" w:rsidP="00426C73">
      <w:pPr>
        <w:ind w:left="720"/>
        <w:rPr>
          <w:rFonts w:asciiTheme="minorHAnsi" w:hAnsiTheme="minorHAnsi" w:cstheme="minorHAnsi"/>
        </w:rPr>
      </w:pPr>
    </w:p>
    <w:p w:rsidR="00426C73" w:rsidRPr="003D0443" w:rsidRDefault="00426C73" w:rsidP="00426C73">
      <w:pPr>
        <w:ind w:left="1440"/>
        <w:rPr>
          <w:rFonts w:asciiTheme="minorHAnsi" w:hAnsiTheme="minorHAnsi" w:cstheme="minorHAnsi"/>
        </w:rPr>
      </w:pPr>
      <w:r w:rsidRPr="00426C73">
        <w:rPr>
          <w:rFonts w:asciiTheme="minorHAnsi" w:hAnsiTheme="minorHAnsi" w:cstheme="minorHAnsi"/>
        </w:rPr>
        <w:t xml:space="preserve">PR = percentage (or proportion) of scores </w:t>
      </w:r>
      <w:r w:rsidRPr="00426C73">
        <w:rPr>
          <w:rFonts w:asciiTheme="minorHAnsi" w:hAnsiTheme="minorHAnsi" w:cstheme="minorHAnsi"/>
          <w:b/>
        </w:rPr>
        <w:t>at or</w:t>
      </w:r>
      <w:r w:rsidRPr="00426C73">
        <w:rPr>
          <w:rFonts w:asciiTheme="minorHAnsi" w:hAnsiTheme="minorHAnsi" w:cstheme="minorHAnsi"/>
        </w:rPr>
        <w:t xml:space="preserve"> below a given score</w:t>
      </w:r>
    </w:p>
    <w:p w:rsidR="00426C73" w:rsidRPr="003D0443" w:rsidRDefault="00426C73" w:rsidP="00426C73">
      <w:pPr>
        <w:ind w:left="720"/>
        <w:rPr>
          <w:rFonts w:asciiTheme="minorHAnsi" w:hAnsiTheme="minorHAnsi" w:cstheme="minorHAnsi"/>
        </w:rPr>
      </w:pPr>
    </w:p>
    <w:p w:rsidR="00426C73" w:rsidRPr="003D0443" w:rsidRDefault="00426C73" w:rsidP="00426C73">
      <w:pPr>
        <w:ind w:left="720"/>
        <w:rPr>
          <w:rFonts w:asciiTheme="minorHAnsi" w:hAnsiTheme="minorHAnsi" w:cstheme="minorHAnsi"/>
        </w:rPr>
      </w:pPr>
      <w:r w:rsidRPr="003D0443">
        <w:rPr>
          <w:rFonts w:asciiTheme="minorHAnsi" w:hAnsiTheme="minorHAnsi" w:cstheme="minorHAnsi"/>
        </w:rPr>
        <w:t>Less common (and we won’t use this one):</w:t>
      </w:r>
    </w:p>
    <w:p w:rsidR="00426C73" w:rsidRPr="003D0443" w:rsidRDefault="00426C73" w:rsidP="00426C73">
      <w:pPr>
        <w:rPr>
          <w:rFonts w:asciiTheme="minorHAnsi" w:hAnsiTheme="minorHAnsi" w:cstheme="minorHAnsi"/>
        </w:rPr>
      </w:pPr>
    </w:p>
    <w:p w:rsidR="00426C73" w:rsidRDefault="00426C73" w:rsidP="00426C73">
      <w:pPr>
        <w:ind w:left="1440"/>
        <w:rPr>
          <w:rFonts w:asciiTheme="minorHAnsi" w:hAnsiTheme="minorHAnsi" w:cstheme="minorHAnsi"/>
        </w:rPr>
      </w:pPr>
      <w:r w:rsidRPr="00426C73">
        <w:rPr>
          <w:rFonts w:asciiTheme="minorHAnsi" w:hAnsiTheme="minorHAnsi" w:cstheme="minorHAnsi"/>
        </w:rPr>
        <w:t>PR = proportion (or percentage) of scores below a given score.</w:t>
      </w:r>
      <w:r w:rsidRPr="003D0443">
        <w:rPr>
          <w:rFonts w:asciiTheme="minorHAnsi" w:hAnsiTheme="minorHAnsi" w:cstheme="minorHAnsi"/>
        </w:rPr>
        <w:t xml:space="preserve"> </w:t>
      </w:r>
    </w:p>
    <w:p w:rsidR="002E0013" w:rsidRDefault="002E0013" w:rsidP="002E0013">
      <w:pPr>
        <w:ind w:left="720"/>
        <w:rPr>
          <w:rFonts w:asciiTheme="minorHAnsi" w:hAnsiTheme="minorHAnsi" w:cstheme="minorHAnsi"/>
        </w:rPr>
      </w:pPr>
    </w:p>
    <w:p w:rsidR="002E0013" w:rsidRDefault="002E0013" w:rsidP="002E0013">
      <w:pPr>
        <w:ind w:left="720"/>
        <w:rPr>
          <w:rFonts w:asciiTheme="minorHAnsi" w:hAnsiTheme="minorHAnsi" w:cstheme="minorHAnsi"/>
        </w:rPr>
      </w:pPr>
      <w:r>
        <w:rPr>
          <w:rFonts w:asciiTheme="minorHAnsi" w:hAnsiTheme="minorHAnsi" w:cstheme="minorHAnsi"/>
        </w:rPr>
        <w:t>The median is also the 50</w:t>
      </w:r>
      <w:r w:rsidRPr="002E0013">
        <w:rPr>
          <w:rFonts w:asciiTheme="minorHAnsi" w:hAnsiTheme="minorHAnsi" w:cstheme="minorHAnsi"/>
          <w:vertAlign w:val="superscript"/>
        </w:rPr>
        <w:t>th</w:t>
      </w:r>
      <w:r>
        <w:rPr>
          <w:rFonts w:asciiTheme="minorHAnsi" w:hAnsiTheme="minorHAnsi" w:cstheme="minorHAnsi"/>
        </w:rPr>
        <w:t xml:space="preserve"> percentile, i.e., </w:t>
      </w:r>
      <w:r w:rsidRPr="003D0443">
        <w:rPr>
          <w:rFonts w:asciiTheme="minorHAnsi" w:hAnsiTheme="minorHAnsi" w:cstheme="minorHAnsi"/>
        </w:rPr>
        <w:t>PR = 50 = median</w:t>
      </w:r>
      <w:r>
        <w:rPr>
          <w:rFonts w:asciiTheme="minorHAnsi" w:hAnsiTheme="minorHAnsi" w:cstheme="minorHAnsi"/>
        </w:rPr>
        <w:t xml:space="preserve">. </w:t>
      </w:r>
    </w:p>
    <w:p w:rsidR="00724A8A" w:rsidRDefault="00724A8A" w:rsidP="002E0013">
      <w:pPr>
        <w:ind w:left="720"/>
        <w:rPr>
          <w:rFonts w:asciiTheme="minorHAnsi" w:hAnsiTheme="minorHAnsi" w:cstheme="minorHAnsi"/>
        </w:rPr>
      </w:pPr>
    </w:p>
    <w:p w:rsidR="00724A8A" w:rsidRPr="003D0443" w:rsidRDefault="00724A8A" w:rsidP="002E0013">
      <w:pPr>
        <w:ind w:left="720"/>
        <w:rPr>
          <w:rFonts w:asciiTheme="minorHAnsi" w:hAnsiTheme="minorHAnsi" w:cstheme="minorHAnsi"/>
        </w:rPr>
      </w:pPr>
      <w:r>
        <w:rPr>
          <w:rFonts w:asciiTheme="minorHAnsi" w:hAnsiTheme="minorHAnsi" w:cstheme="minorHAnsi"/>
        </w:rPr>
        <w:t xml:space="preserve">The PR is appropriate for ranked, numeric data; it is not appropriate for categorical, nominal variables like sex, race, or types of flowers. </w:t>
      </w:r>
    </w:p>
    <w:p w:rsidR="00426C73" w:rsidRDefault="00426C73" w:rsidP="00426C73">
      <w:pPr>
        <w:ind w:left="1440"/>
        <w:rPr>
          <w:rFonts w:asciiTheme="minorHAnsi" w:hAnsiTheme="minorHAnsi" w:cstheme="minorHAnsi"/>
        </w:rPr>
      </w:pPr>
    </w:p>
    <w:p w:rsidR="00426C73" w:rsidRPr="00426C73" w:rsidRDefault="00426C73" w:rsidP="00426C73">
      <w:pPr>
        <w:rPr>
          <w:rFonts w:asciiTheme="minorHAnsi" w:hAnsiTheme="minorHAnsi" w:cstheme="minorHAnsi"/>
          <w:b/>
        </w:rPr>
      </w:pPr>
      <w:r w:rsidRPr="00426C73">
        <w:rPr>
          <w:rFonts w:asciiTheme="minorHAnsi" w:hAnsiTheme="minorHAnsi" w:cstheme="minorHAnsi"/>
          <w:b/>
        </w:rPr>
        <w:t>Percentile Rank with SPSS for Raw Data</w:t>
      </w:r>
    </w:p>
    <w:p w:rsidR="003D0443" w:rsidRPr="003D0443" w:rsidRDefault="00D61837" w:rsidP="00D61837">
      <w:pPr>
        <w:ind w:left="720"/>
        <w:rPr>
          <w:rFonts w:asciiTheme="minorHAnsi" w:hAnsiTheme="minorHAnsi" w:cstheme="minorHAnsi"/>
        </w:rPr>
      </w:pPr>
      <w:r>
        <w:rPr>
          <w:rFonts w:asciiTheme="minorHAnsi" w:hAnsiTheme="minorHAnsi" w:cstheme="minorHAnsi"/>
        </w:rPr>
        <w:t>In the Frequency display</w:t>
      </w:r>
      <w:r w:rsidR="00426C73">
        <w:rPr>
          <w:rFonts w:asciiTheme="minorHAnsi" w:hAnsiTheme="minorHAnsi" w:cstheme="minorHAnsi"/>
        </w:rPr>
        <w:t xml:space="preserve"> produced by SPSS</w:t>
      </w:r>
      <w:r>
        <w:rPr>
          <w:rFonts w:asciiTheme="minorHAnsi" w:hAnsiTheme="minorHAnsi" w:cstheme="minorHAnsi"/>
        </w:rPr>
        <w:t>, the c</w:t>
      </w:r>
      <w:r w:rsidR="003D0443" w:rsidRPr="003D0443">
        <w:rPr>
          <w:rFonts w:asciiTheme="minorHAnsi" w:hAnsiTheme="minorHAnsi" w:cstheme="minorHAnsi"/>
        </w:rPr>
        <w:t xml:space="preserve">olumn </w:t>
      </w:r>
      <w:r>
        <w:rPr>
          <w:rFonts w:asciiTheme="minorHAnsi" w:hAnsiTheme="minorHAnsi" w:cstheme="minorHAnsi"/>
        </w:rPr>
        <w:t>“C</w:t>
      </w:r>
      <w:r w:rsidR="003D0443" w:rsidRPr="003D0443">
        <w:rPr>
          <w:rFonts w:asciiTheme="minorHAnsi" w:hAnsiTheme="minorHAnsi" w:cstheme="minorHAnsi"/>
        </w:rPr>
        <w:t xml:space="preserve">umulative </w:t>
      </w:r>
      <w:r>
        <w:rPr>
          <w:rFonts w:asciiTheme="minorHAnsi" w:hAnsiTheme="minorHAnsi" w:cstheme="minorHAnsi"/>
        </w:rPr>
        <w:t>P</w:t>
      </w:r>
      <w:r w:rsidR="003D0443" w:rsidRPr="003D0443">
        <w:rPr>
          <w:rFonts w:asciiTheme="minorHAnsi" w:hAnsiTheme="minorHAnsi" w:cstheme="minorHAnsi"/>
        </w:rPr>
        <w:t>ercent</w:t>
      </w:r>
      <w:r>
        <w:rPr>
          <w:rFonts w:asciiTheme="minorHAnsi" w:hAnsiTheme="minorHAnsi" w:cstheme="minorHAnsi"/>
        </w:rPr>
        <w:t xml:space="preserve">” is the </w:t>
      </w:r>
      <w:r w:rsidR="003D0443" w:rsidRPr="003D0443">
        <w:rPr>
          <w:rFonts w:asciiTheme="minorHAnsi" w:hAnsiTheme="minorHAnsi" w:cstheme="minorHAnsi"/>
        </w:rPr>
        <w:t xml:space="preserve">percentile rank for raw </w:t>
      </w:r>
      <w:r w:rsidR="00426C73">
        <w:rPr>
          <w:rFonts w:asciiTheme="minorHAnsi" w:hAnsiTheme="minorHAnsi" w:cstheme="minorHAnsi"/>
        </w:rPr>
        <w:t xml:space="preserve">score </w:t>
      </w:r>
      <w:r w:rsidR="003D0443" w:rsidRPr="003D0443">
        <w:rPr>
          <w:rFonts w:asciiTheme="minorHAnsi" w:hAnsiTheme="minorHAnsi" w:cstheme="minorHAnsi"/>
        </w:rPr>
        <w:t>data.</w:t>
      </w:r>
    </w:p>
    <w:p w:rsidR="003D0443" w:rsidRPr="003D0443" w:rsidRDefault="00D61837" w:rsidP="00D61837">
      <w:pPr>
        <w:ind w:left="720"/>
        <w:rPr>
          <w:rFonts w:asciiTheme="minorHAnsi" w:hAnsiTheme="minorHAnsi" w:cstheme="minorHAnsi"/>
        </w:rPr>
      </w:pPr>
      <w:r>
        <w:rPr>
          <w:noProof/>
        </w:rPr>
        <w:lastRenderedPageBreak/>
        <w:drawing>
          <wp:inline distT="0" distB="0" distL="0" distR="0">
            <wp:extent cx="5027295" cy="1933575"/>
            <wp:effectExtent l="0" t="0" r="0" b="9525"/>
            <wp:docPr id="42" name="Picture 42" descr="C:\Users\BWG\AppData\Local\Temp\SNAGHTML4b096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WG\AppData\Local\Temp\SNAGHTML4b096d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7295" cy="1933575"/>
                    </a:xfrm>
                    <a:prstGeom prst="rect">
                      <a:avLst/>
                    </a:prstGeom>
                    <a:noFill/>
                    <a:ln>
                      <a:noFill/>
                    </a:ln>
                  </pic:spPr>
                </pic:pic>
              </a:graphicData>
            </a:graphic>
          </wp:inline>
        </w:drawing>
      </w:r>
    </w:p>
    <w:p w:rsidR="003D0443" w:rsidRPr="003D0443" w:rsidRDefault="003D0443" w:rsidP="008D45C3">
      <w:pPr>
        <w:rPr>
          <w:rFonts w:asciiTheme="minorHAnsi" w:hAnsiTheme="minorHAnsi" w:cstheme="minorHAnsi"/>
        </w:rPr>
      </w:pPr>
    </w:p>
    <w:p w:rsidR="002E0013" w:rsidRDefault="003D0443" w:rsidP="008D45C3">
      <w:pPr>
        <w:rPr>
          <w:rFonts w:asciiTheme="minorHAnsi" w:hAnsiTheme="minorHAnsi" w:cstheme="minorHAnsi"/>
        </w:rPr>
      </w:pPr>
      <w:r w:rsidRPr="003D0443">
        <w:rPr>
          <w:rFonts w:asciiTheme="minorHAnsi" w:hAnsiTheme="minorHAnsi" w:cstheme="minorHAnsi"/>
        </w:rPr>
        <w:t>Example</w:t>
      </w:r>
    </w:p>
    <w:p w:rsidR="003D0443" w:rsidRDefault="002E0013" w:rsidP="002E0013">
      <w:pPr>
        <w:ind w:left="720"/>
        <w:rPr>
          <w:rFonts w:asciiTheme="minorHAnsi" w:hAnsiTheme="minorHAnsi" w:cstheme="minorHAnsi"/>
        </w:rPr>
      </w:pPr>
      <w:r>
        <w:rPr>
          <w:rFonts w:asciiTheme="minorHAnsi" w:hAnsiTheme="minorHAnsi" w:cstheme="minorHAnsi"/>
        </w:rPr>
        <w:t>F</w:t>
      </w:r>
      <w:r w:rsidR="003D0443" w:rsidRPr="003D0443">
        <w:rPr>
          <w:rFonts w:asciiTheme="minorHAnsi" w:hAnsiTheme="minorHAnsi" w:cstheme="minorHAnsi"/>
        </w:rPr>
        <w:t>or score of 5</w:t>
      </w:r>
      <w:r>
        <w:rPr>
          <w:rFonts w:asciiTheme="minorHAnsi" w:hAnsiTheme="minorHAnsi" w:cstheme="minorHAnsi"/>
        </w:rPr>
        <w:t xml:space="preserve"> using the frequency table above</w:t>
      </w:r>
      <w:r w:rsidR="003D0443" w:rsidRPr="003D0443">
        <w:rPr>
          <w:rFonts w:asciiTheme="minorHAnsi" w:hAnsiTheme="minorHAnsi" w:cstheme="minorHAnsi"/>
        </w:rPr>
        <w:t>, 62.5 is the PR which means 62.5% of sample scored 5 or less.</w:t>
      </w:r>
    </w:p>
    <w:p w:rsidR="00622FCA" w:rsidRDefault="00622FCA" w:rsidP="002E0013">
      <w:pPr>
        <w:ind w:left="720"/>
        <w:rPr>
          <w:rFonts w:asciiTheme="minorHAnsi" w:hAnsiTheme="minorHAnsi" w:cstheme="minorHAnsi"/>
        </w:rPr>
      </w:pPr>
    </w:p>
    <w:p w:rsidR="003D0443" w:rsidRPr="003D0443" w:rsidRDefault="00622FCA" w:rsidP="00622FCA">
      <w:pPr>
        <w:ind w:left="720"/>
        <w:rPr>
          <w:rFonts w:asciiTheme="minorHAnsi" w:hAnsiTheme="minorHAnsi" w:cstheme="minorHAnsi"/>
        </w:rPr>
      </w:pPr>
      <w:r>
        <w:rPr>
          <w:rFonts w:asciiTheme="minorHAnsi" w:hAnsiTheme="minorHAnsi" w:cstheme="minorHAnsi"/>
        </w:rPr>
        <w:t>SPSS Percentiles from Frequencies command</w:t>
      </w:r>
      <w:r w:rsidR="009C6B94">
        <w:rPr>
          <w:rFonts w:asciiTheme="minorHAnsi" w:hAnsiTheme="minorHAnsi" w:cstheme="minorHAnsi"/>
        </w:rPr>
        <w:t xml:space="preserve"> </w:t>
      </w:r>
    </w:p>
    <w:p w:rsidR="003D0443" w:rsidRPr="003D0443" w:rsidRDefault="003D0443" w:rsidP="001F5B96">
      <w:pPr>
        <w:ind w:left="720"/>
        <w:rPr>
          <w:rFonts w:asciiTheme="minorHAnsi" w:hAnsiTheme="minorHAnsi" w:cstheme="minorHAnsi"/>
        </w:rPr>
      </w:pPr>
      <w:r w:rsidRPr="003D0443">
        <w:rPr>
          <w:rFonts w:asciiTheme="minorHAnsi" w:hAnsiTheme="minorHAnsi" w:cstheme="minorHAnsi"/>
          <w:noProof/>
        </w:rPr>
        <w:drawing>
          <wp:inline distT="0" distB="0" distL="0" distR="0" wp14:anchorId="0F62BDC7" wp14:editId="5A173177">
            <wp:extent cx="3244215" cy="2594610"/>
            <wp:effectExtent l="0" t="0" r="13335" b="152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44215" cy="2594610"/>
                    </a:xfrm>
                    <a:prstGeom prst="rect">
                      <a:avLst/>
                    </a:prstGeom>
                    <a:noFill/>
                    <a:ln>
                      <a:noFill/>
                    </a:ln>
                  </pic:spPr>
                </pic:pic>
              </a:graphicData>
            </a:graphic>
          </wp:inline>
        </w:drawing>
      </w:r>
    </w:p>
    <w:p w:rsidR="003D0443" w:rsidRPr="003D0443" w:rsidRDefault="003D0443" w:rsidP="008D45C3">
      <w:pPr>
        <w:rPr>
          <w:rFonts w:asciiTheme="minorHAnsi" w:hAnsiTheme="minorHAnsi" w:cstheme="minorHAnsi"/>
        </w:rPr>
      </w:pPr>
    </w:p>
    <w:p w:rsidR="003D0443" w:rsidRPr="003D0443" w:rsidRDefault="00622FCA" w:rsidP="00622FCA">
      <w:pPr>
        <w:ind w:left="720"/>
        <w:rPr>
          <w:rFonts w:asciiTheme="minorHAnsi" w:hAnsiTheme="minorHAnsi" w:cstheme="minorHAnsi"/>
        </w:rPr>
      </w:pPr>
      <w:r>
        <w:rPr>
          <w:rFonts w:asciiTheme="minorHAnsi" w:hAnsiTheme="minorHAnsi" w:cstheme="minorHAnsi"/>
        </w:rPr>
        <w:t xml:space="preserve">The able above shows what SPSS produces when percentiles are requested in the Frequencies command. </w:t>
      </w:r>
      <w:r w:rsidR="003D0443" w:rsidRPr="003D0443">
        <w:rPr>
          <w:rFonts w:asciiTheme="minorHAnsi" w:hAnsiTheme="minorHAnsi" w:cstheme="minorHAnsi"/>
        </w:rPr>
        <w:t>Note that</w:t>
      </w:r>
      <w:r>
        <w:rPr>
          <w:rFonts w:asciiTheme="minorHAnsi" w:hAnsiTheme="minorHAnsi" w:cstheme="minorHAnsi"/>
        </w:rPr>
        <w:t xml:space="preserve"> scores of</w:t>
      </w:r>
      <w:r w:rsidR="003D0443" w:rsidRPr="003D0443">
        <w:rPr>
          <w:rFonts w:asciiTheme="minorHAnsi" w:hAnsiTheme="minorHAnsi" w:cstheme="minorHAnsi"/>
        </w:rPr>
        <w:t xml:space="preserve"> 2.25, 4</w:t>
      </w:r>
      <w:r>
        <w:rPr>
          <w:rFonts w:asciiTheme="minorHAnsi" w:hAnsiTheme="minorHAnsi" w:cstheme="minorHAnsi"/>
        </w:rPr>
        <w:t>.50, and 6.75 do not appear in the</w:t>
      </w:r>
      <w:r w:rsidR="003D0443" w:rsidRPr="003D0443">
        <w:rPr>
          <w:rFonts w:asciiTheme="minorHAnsi" w:hAnsiTheme="minorHAnsi" w:cstheme="minorHAnsi"/>
        </w:rPr>
        <w:t xml:space="preserve"> data. These represent calculated percentile scores for the ranks of 25, 50, and 75. They differ from the values provided by the Cumulative Percent column for the percentiles, and this discrepancy is common for small data files, and the even number of values creates the problem of the median of 4.00 vs. 4.50.</w:t>
      </w:r>
    </w:p>
    <w:p w:rsidR="003D0443" w:rsidRPr="003D0443" w:rsidRDefault="003D0443" w:rsidP="008D45C3">
      <w:pPr>
        <w:rPr>
          <w:rFonts w:asciiTheme="minorHAnsi" w:hAnsiTheme="minorHAnsi" w:cstheme="minorHAnsi"/>
        </w:rPr>
      </w:pPr>
    </w:p>
    <w:p w:rsidR="003D0443" w:rsidRPr="003D0443" w:rsidRDefault="003D0443" w:rsidP="008D45C3">
      <w:pPr>
        <w:rPr>
          <w:rFonts w:asciiTheme="minorHAnsi" w:hAnsiTheme="minorHAnsi" w:cstheme="minorHAnsi"/>
        </w:rPr>
      </w:pPr>
      <w:r w:rsidRPr="003D0443">
        <w:rPr>
          <w:rFonts w:asciiTheme="minorHAnsi" w:hAnsiTheme="minorHAnsi" w:cstheme="minorHAnsi"/>
          <w:b/>
        </w:rPr>
        <w:t xml:space="preserve">Quartiles </w:t>
      </w: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t>Quartiles are formed by the 25</w:t>
      </w:r>
      <w:r w:rsidRPr="003D0443">
        <w:rPr>
          <w:rFonts w:asciiTheme="minorHAnsi" w:hAnsiTheme="minorHAnsi" w:cstheme="minorHAnsi"/>
          <w:vertAlign w:val="superscript"/>
        </w:rPr>
        <w:t>th</w:t>
      </w:r>
      <w:r w:rsidRPr="003D0443">
        <w:rPr>
          <w:rFonts w:asciiTheme="minorHAnsi" w:hAnsiTheme="minorHAnsi" w:cstheme="minorHAnsi"/>
        </w:rPr>
        <w:t>, 50</w:t>
      </w:r>
      <w:r w:rsidRPr="003D0443">
        <w:rPr>
          <w:rFonts w:asciiTheme="minorHAnsi" w:hAnsiTheme="minorHAnsi" w:cstheme="minorHAnsi"/>
          <w:vertAlign w:val="superscript"/>
        </w:rPr>
        <w:t>th</w:t>
      </w:r>
      <w:r w:rsidRPr="003D0443">
        <w:rPr>
          <w:rFonts w:asciiTheme="minorHAnsi" w:hAnsiTheme="minorHAnsi" w:cstheme="minorHAnsi"/>
        </w:rPr>
        <w:t>, and 75</w:t>
      </w:r>
      <w:r w:rsidRPr="003D0443">
        <w:rPr>
          <w:rFonts w:asciiTheme="minorHAnsi" w:hAnsiTheme="minorHAnsi" w:cstheme="minorHAnsi"/>
          <w:vertAlign w:val="superscript"/>
        </w:rPr>
        <w:t>th</w:t>
      </w:r>
      <w:r w:rsidRPr="003D0443">
        <w:rPr>
          <w:rFonts w:asciiTheme="minorHAnsi" w:hAnsiTheme="minorHAnsi" w:cstheme="minorHAnsi"/>
        </w:rPr>
        <w:t xml:space="preserve"> percentiles. Four sections with equal numbers of sampled units in each section. </w:t>
      </w:r>
    </w:p>
    <w:p w:rsidR="003D0443" w:rsidRPr="003D0443" w:rsidRDefault="003D0443" w:rsidP="00622FCA">
      <w:pPr>
        <w:ind w:left="720"/>
        <w:rPr>
          <w:rFonts w:asciiTheme="minorHAnsi" w:hAnsiTheme="minorHAnsi" w:cstheme="minorHAnsi"/>
        </w:rPr>
      </w:pPr>
    </w:p>
    <w:p w:rsidR="003D0443" w:rsidRPr="003D0443" w:rsidRDefault="0016755A" w:rsidP="00622FCA">
      <w:pPr>
        <w:ind w:left="720"/>
        <w:rPr>
          <w:rFonts w:asciiTheme="minorHAnsi" w:hAnsiTheme="minorHAnsi" w:cstheme="minorHAnsi"/>
        </w:rPr>
      </w:pPr>
      <w:r>
        <w:rPr>
          <w:rFonts w:asciiTheme="minorHAnsi" w:hAnsiTheme="minorHAnsi" w:cstheme="minorHAnsi"/>
        </w:rPr>
        <w:t>To obtain quartiles, d</w:t>
      </w:r>
      <w:r w:rsidR="003D0443" w:rsidRPr="003D0443">
        <w:rPr>
          <w:rFonts w:asciiTheme="minorHAnsi" w:hAnsiTheme="minorHAnsi" w:cstheme="minorHAnsi"/>
        </w:rPr>
        <w:t xml:space="preserve">ivide </w:t>
      </w:r>
      <w:r>
        <w:rPr>
          <w:rFonts w:asciiTheme="minorHAnsi" w:hAnsiTheme="minorHAnsi" w:cstheme="minorHAnsi"/>
        </w:rPr>
        <w:t xml:space="preserve">the score </w:t>
      </w:r>
      <w:r w:rsidR="003D0443" w:rsidRPr="003D0443">
        <w:rPr>
          <w:rFonts w:asciiTheme="minorHAnsi" w:hAnsiTheme="minorHAnsi" w:cstheme="minorHAnsi"/>
        </w:rPr>
        <w:t>distribution into 4 sections with 25% of scores in each section based upon percentile ranks using this these formulas:</w:t>
      </w:r>
    </w:p>
    <w:p w:rsidR="003D0443" w:rsidRPr="003D0443" w:rsidRDefault="003D0443" w:rsidP="00622FCA">
      <w:pPr>
        <w:ind w:left="720"/>
        <w:rPr>
          <w:rFonts w:asciiTheme="minorHAnsi" w:hAnsiTheme="minorHAnsi" w:cstheme="minorHAnsi"/>
        </w:rPr>
      </w:pP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t>1</w:t>
      </w:r>
      <w:r w:rsidRPr="003D0443">
        <w:rPr>
          <w:rFonts w:asciiTheme="minorHAnsi" w:hAnsiTheme="minorHAnsi" w:cstheme="minorHAnsi"/>
          <w:vertAlign w:val="superscript"/>
        </w:rPr>
        <w:t>st</w:t>
      </w:r>
      <w:r w:rsidRPr="003D0443">
        <w:rPr>
          <w:rFonts w:asciiTheme="minorHAnsi" w:hAnsiTheme="minorHAnsi" w:cstheme="minorHAnsi"/>
        </w:rPr>
        <w:t xml:space="preserve"> quartile</w:t>
      </w:r>
      <w:r w:rsidR="0016755A">
        <w:rPr>
          <w:rFonts w:asciiTheme="minorHAnsi" w:hAnsiTheme="minorHAnsi" w:cstheme="minorHAnsi"/>
        </w:rPr>
        <w:t>:</w:t>
      </w:r>
      <w:r w:rsidRPr="003D0443">
        <w:rPr>
          <w:rFonts w:asciiTheme="minorHAnsi" w:hAnsiTheme="minorHAnsi" w:cstheme="minorHAnsi"/>
        </w:rPr>
        <w:t xml:space="preserve"> median between lowest score and overall median of distribution</w:t>
      </w: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t>2</w:t>
      </w:r>
      <w:r w:rsidRPr="003D0443">
        <w:rPr>
          <w:rFonts w:asciiTheme="minorHAnsi" w:hAnsiTheme="minorHAnsi" w:cstheme="minorHAnsi"/>
          <w:vertAlign w:val="superscript"/>
        </w:rPr>
        <w:t>nd</w:t>
      </w:r>
      <w:r w:rsidRPr="003D0443">
        <w:rPr>
          <w:rFonts w:asciiTheme="minorHAnsi" w:hAnsiTheme="minorHAnsi" w:cstheme="minorHAnsi"/>
        </w:rPr>
        <w:t xml:space="preserve"> quartile</w:t>
      </w:r>
      <w:r w:rsidR="0016755A">
        <w:rPr>
          <w:rFonts w:asciiTheme="minorHAnsi" w:hAnsiTheme="minorHAnsi" w:cstheme="minorHAnsi"/>
        </w:rPr>
        <w:t>:</w:t>
      </w:r>
      <w:r w:rsidRPr="003D0443">
        <w:rPr>
          <w:rFonts w:asciiTheme="minorHAnsi" w:hAnsiTheme="minorHAnsi" w:cstheme="minorHAnsi"/>
        </w:rPr>
        <w:t xml:space="preserve"> median of distribution</w:t>
      </w: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t>3</w:t>
      </w:r>
      <w:r w:rsidRPr="003D0443">
        <w:rPr>
          <w:rFonts w:asciiTheme="minorHAnsi" w:hAnsiTheme="minorHAnsi" w:cstheme="minorHAnsi"/>
          <w:vertAlign w:val="superscript"/>
        </w:rPr>
        <w:t>rd</w:t>
      </w:r>
      <w:r w:rsidRPr="003D0443">
        <w:rPr>
          <w:rFonts w:asciiTheme="minorHAnsi" w:hAnsiTheme="minorHAnsi" w:cstheme="minorHAnsi"/>
        </w:rPr>
        <w:t xml:space="preserve"> quartile</w:t>
      </w:r>
      <w:r w:rsidR="0016755A">
        <w:rPr>
          <w:rFonts w:asciiTheme="minorHAnsi" w:hAnsiTheme="minorHAnsi" w:cstheme="minorHAnsi"/>
        </w:rPr>
        <w:t xml:space="preserve">: </w:t>
      </w:r>
      <w:r w:rsidRPr="003D0443">
        <w:rPr>
          <w:rFonts w:asciiTheme="minorHAnsi" w:hAnsiTheme="minorHAnsi" w:cstheme="minorHAnsi"/>
        </w:rPr>
        <w:t>median between highest score and overall median of distribution</w:t>
      </w:r>
    </w:p>
    <w:p w:rsidR="003D0443" w:rsidRPr="003D0443" w:rsidRDefault="003D0443" w:rsidP="00622FCA">
      <w:pPr>
        <w:ind w:left="720"/>
        <w:rPr>
          <w:rFonts w:asciiTheme="minorHAnsi" w:hAnsiTheme="minorHAnsi" w:cstheme="minorHAnsi"/>
        </w:rPr>
      </w:pP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lastRenderedPageBreak/>
        <w:t>Also</w:t>
      </w:r>
    </w:p>
    <w:p w:rsidR="003D0443" w:rsidRPr="003D0443" w:rsidRDefault="003D0443" w:rsidP="00622FCA">
      <w:pPr>
        <w:ind w:left="720"/>
        <w:rPr>
          <w:rFonts w:asciiTheme="minorHAnsi" w:hAnsiTheme="minorHAnsi" w:cstheme="minorHAnsi"/>
        </w:rPr>
      </w:pP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t>1</w:t>
      </w:r>
      <w:r w:rsidRPr="003D0443">
        <w:rPr>
          <w:rFonts w:asciiTheme="minorHAnsi" w:hAnsiTheme="minorHAnsi" w:cstheme="minorHAnsi"/>
          <w:vertAlign w:val="superscript"/>
        </w:rPr>
        <w:t>st</w:t>
      </w:r>
      <w:r w:rsidRPr="003D0443">
        <w:rPr>
          <w:rFonts w:asciiTheme="minorHAnsi" w:hAnsiTheme="minorHAnsi" w:cstheme="minorHAnsi"/>
        </w:rPr>
        <w:t xml:space="preserve"> quartile – 25</w:t>
      </w:r>
      <w:r w:rsidRPr="003D0443">
        <w:rPr>
          <w:rFonts w:asciiTheme="minorHAnsi" w:hAnsiTheme="minorHAnsi" w:cstheme="minorHAnsi"/>
          <w:vertAlign w:val="superscript"/>
        </w:rPr>
        <w:t>th</w:t>
      </w:r>
      <w:r w:rsidRPr="003D0443">
        <w:rPr>
          <w:rFonts w:asciiTheme="minorHAnsi" w:hAnsiTheme="minorHAnsi" w:cstheme="minorHAnsi"/>
        </w:rPr>
        <w:t xml:space="preserve"> percentile </w:t>
      </w: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t>2</w:t>
      </w:r>
      <w:r w:rsidRPr="003D0443">
        <w:rPr>
          <w:rFonts w:asciiTheme="minorHAnsi" w:hAnsiTheme="minorHAnsi" w:cstheme="minorHAnsi"/>
          <w:vertAlign w:val="superscript"/>
        </w:rPr>
        <w:t>nd</w:t>
      </w:r>
      <w:r w:rsidRPr="003D0443">
        <w:rPr>
          <w:rFonts w:asciiTheme="minorHAnsi" w:hAnsiTheme="minorHAnsi" w:cstheme="minorHAnsi"/>
        </w:rPr>
        <w:t xml:space="preserve"> quartile – 50</w:t>
      </w:r>
      <w:r w:rsidRPr="003D0443">
        <w:rPr>
          <w:rFonts w:asciiTheme="minorHAnsi" w:hAnsiTheme="minorHAnsi" w:cstheme="minorHAnsi"/>
          <w:vertAlign w:val="superscript"/>
        </w:rPr>
        <w:t>th</w:t>
      </w:r>
      <w:r w:rsidRPr="003D0443">
        <w:rPr>
          <w:rFonts w:asciiTheme="minorHAnsi" w:hAnsiTheme="minorHAnsi" w:cstheme="minorHAnsi"/>
        </w:rPr>
        <w:t xml:space="preserve"> percentile (median)</w:t>
      </w:r>
    </w:p>
    <w:p w:rsidR="003D0443" w:rsidRPr="003D0443" w:rsidRDefault="003D0443" w:rsidP="00622FCA">
      <w:pPr>
        <w:ind w:left="720"/>
        <w:rPr>
          <w:rFonts w:asciiTheme="minorHAnsi" w:hAnsiTheme="minorHAnsi" w:cstheme="minorHAnsi"/>
        </w:rPr>
      </w:pPr>
      <w:r w:rsidRPr="003D0443">
        <w:rPr>
          <w:rFonts w:asciiTheme="minorHAnsi" w:hAnsiTheme="minorHAnsi" w:cstheme="minorHAnsi"/>
        </w:rPr>
        <w:t>3</w:t>
      </w:r>
      <w:r w:rsidRPr="003D0443">
        <w:rPr>
          <w:rFonts w:asciiTheme="minorHAnsi" w:hAnsiTheme="minorHAnsi" w:cstheme="minorHAnsi"/>
          <w:vertAlign w:val="superscript"/>
        </w:rPr>
        <w:t>rd</w:t>
      </w:r>
      <w:r w:rsidRPr="003D0443">
        <w:rPr>
          <w:rFonts w:asciiTheme="minorHAnsi" w:hAnsiTheme="minorHAnsi" w:cstheme="minorHAnsi"/>
        </w:rPr>
        <w:t xml:space="preserve"> quartile – 75% percentile</w:t>
      </w:r>
    </w:p>
    <w:p w:rsidR="003D0443" w:rsidRPr="003D0443" w:rsidRDefault="003D0443" w:rsidP="00622FCA">
      <w:pPr>
        <w:ind w:left="720"/>
        <w:rPr>
          <w:rFonts w:asciiTheme="minorHAnsi" w:hAnsiTheme="minorHAnsi" w:cstheme="minorHAnsi"/>
        </w:rPr>
      </w:pPr>
    </w:p>
    <w:p w:rsidR="0016755A" w:rsidRDefault="00432587" w:rsidP="00622FCA">
      <w:pPr>
        <w:ind w:left="720"/>
        <w:rPr>
          <w:rFonts w:asciiTheme="minorHAnsi" w:hAnsiTheme="minorHAnsi" w:cstheme="minorHAnsi"/>
        </w:rPr>
      </w:pPr>
      <w:r>
        <w:rPr>
          <w:rFonts w:asciiTheme="minorHAnsi" w:hAnsiTheme="minorHAnsi" w:cstheme="minorHAnsi"/>
        </w:rPr>
        <w:t>Graphically:</w:t>
      </w:r>
    </w:p>
    <w:p w:rsidR="0016755A" w:rsidRDefault="0016755A" w:rsidP="00622FCA">
      <w:pPr>
        <w:ind w:left="720"/>
        <w:rPr>
          <w:rFonts w:asciiTheme="minorHAnsi" w:hAnsiTheme="minorHAnsi"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183"/>
        <w:gridCol w:w="990"/>
        <w:gridCol w:w="1260"/>
        <w:gridCol w:w="1350"/>
        <w:gridCol w:w="1170"/>
        <w:gridCol w:w="1080"/>
        <w:gridCol w:w="1080"/>
      </w:tblGrid>
      <w:tr w:rsidR="0016755A" w:rsidTr="00ED785D">
        <w:tc>
          <w:tcPr>
            <w:tcW w:w="1512" w:type="dxa"/>
          </w:tcPr>
          <w:p w:rsidR="0016755A" w:rsidRDefault="0016755A" w:rsidP="00622FCA">
            <w:pPr>
              <w:rPr>
                <w:rFonts w:cstheme="minorHAnsi"/>
              </w:rPr>
            </w:pPr>
            <w:r>
              <w:rPr>
                <w:rFonts w:cstheme="minorHAnsi"/>
              </w:rPr>
              <w:t>Scores</w:t>
            </w:r>
          </w:p>
        </w:tc>
        <w:tc>
          <w:tcPr>
            <w:tcW w:w="1183" w:type="dxa"/>
          </w:tcPr>
          <w:p w:rsidR="0016755A" w:rsidRDefault="0016755A" w:rsidP="0016755A">
            <w:pPr>
              <w:jc w:val="center"/>
              <w:rPr>
                <w:rFonts w:cstheme="minorHAnsi"/>
              </w:rPr>
            </w:pPr>
            <w:r>
              <w:rPr>
                <w:rFonts w:cstheme="minorHAnsi"/>
              </w:rPr>
              <w:t>1     2</w:t>
            </w:r>
          </w:p>
        </w:tc>
        <w:tc>
          <w:tcPr>
            <w:tcW w:w="990" w:type="dxa"/>
          </w:tcPr>
          <w:p w:rsidR="0016755A" w:rsidRDefault="0016755A" w:rsidP="0016755A">
            <w:pPr>
              <w:jc w:val="center"/>
              <w:rPr>
                <w:rFonts w:cstheme="minorHAnsi"/>
              </w:rPr>
            </w:pPr>
          </w:p>
        </w:tc>
        <w:tc>
          <w:tcPr>
            <w:tcW w:w="1260" w:type="dxa"/>
          </w:tcPr>
          <w:p w:rsidR="0016755A" w:rsidRDefault="0016755A" w:rsidP="0016755A">
            <w:pPr>
              <w:jc w:val="center"/>
              <w:rPr>
                <w:rFonts w:cstheme="minorHAnsi"/>
              </w:rPr>
            </w:pPr>
            <w:r>
              <w:rPr>
                <w:rFonts w:cstheme="minorHAnsi"/>
              </w:rPr>
              <w:t>3     4</w:t>
            </w:r>
          </w:p>
        </w:tc>
        <w:tc>
          <w:tcPr>
            <w:tcW w:w="1350" w:type="dxa"/>
          </w:tcPr>
          <w:p w:rsidR="0016755A" w:rsidRDefault="0016755A" w:rsidP="0016755A">
            <w:pPr>
              <w:jc w:val="center"/>
              <w:rPr>
                <w:rFonts w:cstheme="minorHAnsi"/>
              </w:rPr>
            </w:pPr>
          </w:p>
        </w:tc>
        <w:tc>
          <w:tcPr>
            <w:tcW w:w="1170" w:type="dxa"/>
          </w:tcPr>
          <w:p w:rsidR="0016755A" w:rsidRDefault="0016755A" w:rsidP="0016755A">
            <w:pPr>
              <w:jc w:val="center"/>
              <w:rPr>
                <w:rFonts w:cstheme="minorHAnsi"/>
              </w:rPr>
            </w:pPr>
            <w:r>
              <w:rPr>
                <w:rFonts w:cstheme="minorHAnsi"/>
              </w:rPr>
              <w:t>5     6</w:t>
            </w:r>
          </w:p>
        </w:tc>
        <w:tc>
          <w:tcPr>
            <w:tcW w:w="1080" w:type="dxa"/>
          </w:tcPr>
          <w:p w:rsidR="0016755A" w:rsidRDefault="0016755A" w:rsidP="0016755A">
            <w:pPr>
              <w:jc w:val="center"/>
              <w:rPr>
                <w:rFonts w:cstheme="minorHAnsi"/>
              </w:rPr>
            </w:pPr>
          </w:p>
        </w:tc>
        <w:tc>
          <w:tcPr>
            <w:tcW w:w="1080" w:type="dxa"/>
          </w:tcPr>
          <w:p w:rsidR="0016755A" w:rsidRDefault="0016755A" w:rsidP="0016755A">
            <w:pPr>
              <w:jc w:val="center"/>
              <w:rPr>
                <w:rFonts w:cstheme="minorHAnsi"/>
              </w:rPr>
            </w:pPr>
            <w:r>
              <w:rPr>
                <w:rFonts w:cstheme="minorHAnsi"/>
              </w:rPr>
              <w:t>7     8</w:t>
            </w:r>
          </w:p>
        </w:tc>
      </w:tr>
      <w:tr w:rsidR="0016755A" w:rsidTr="00ED785D">
        <w:tc>
          <w:tcPr>
            <w:tcW w:w="1512" w:type="dxa"/>
          </w:tcPr>
          <w:p w:rsidR="0016755A" w:rsidRDefault="0016755A" w:rsidP="00622FCA">
            <w:pPr>
              <w:rPr>
                <w:rFonts w:cstheme="minorHAnsi"/>
              </w:rPr>
            </w:pPr>
          </w:p>
        </w:tc>
        <w:tc>
          <w:tcPr>
            <w:tcW w:w="1183" w:type="dxa"/>
          </w:tcPr>
          <w:p w:rsidR="0016755A" w:rsidRDefault="0016755A" w:rsidP="0016755A">
            <w:pPr>
              <w:jc w:val="center"/>
              <w:rPr>
                <w:rFonts w:cstheme="minorHAnsi"/>
              </w:rPr>
            </w:pPr>
          </w:p>
        </w:tc>
        <w:tc>
          <w:tcPr>
            <w:tcW w:w="990" w:type="dxa"/>
          </w:tcPr>
          <w:p w:rsidR="0016755A" w:rsidRDefault="0016755A" w:rsidP="0016755A">
            <w:pPr>
              <w:jc w:val="center"/>
              <w:rPr>
                <w:rFonts w:cstheme="minorHAnsi"/>
              </w:rPr>
            </w:pPr>
            <w:r w:rsidRPr="003D0443">
              <w:rPr>
                <w:rFonts w:cstheme="minorHAnsi"/>
              </w:rPr>
              <w:t xml:space="preserve">↑            </w:t>
            </w:r>
          </w:p>
        </w:tc>
        <w:tc>
          <w:tcPr>
            <w:tcW w:w="1260" w:type="dxa"/>
          </w:tcPr>
          <w:p w:rsidR="0016755A" w:rsidRDefault="0016755A" w:rsidP="0016755A">
            <w:pPr>
              <w:jc w:val="center"/>
              <w:rPr>
                <w:rFonts w:cstheme="minorHAnsi"/>
              </w:rPr>
            </w:pPr>
          </w:p>
        </w:tc>
        <w:tc>
          <w:tcPr>
            <w:tcW w:w="1350" w:type="dxa"/>
          </w:tcPr>
          <w:p w:rsidR="0016755A" w:rsidRDefault="0016755A" w:rsidP="0016755A">
            <w:pPr>
              <w:jc w:val="center"/>
              <w:rPr>
                <w:rFonts w:cstheme="minorHAnsi"/>
              </w:rPr>
            </w:pPr>
            <w:r w:rsidRPr="003D0443">
              <w:rPr>
                <w:rFonts w:cstheme="minorHAnsi"/>
              </w:rPr>
              <w:t xml:space="preserve">↑            </w:t>
            </w:r>
          </w:p>
        </w:tc>
        <w:tc>
          <w:tcPr>
            <w:tcW w:w="1170" w:type="dxa"/>
          </w:tcPr>
          <w:p w:rsidR="0016755A" w:rsidRDefault="0016755A" w:rsidP="0016755A">
            <w:pPr>
              <w:jc w:val="center"/>
              <w:rPr>
                <w:rFonts w:cstheme="minorHAnsi"/>
              </w:rPr>
            </w:pPr>
          </w:p>
        </w:tc>
        <w:tc>
          <w:tcPr>
            <w:tcW w:w="1080" w:type="dxa"/>
          </w:tcPr>
          <w:p w:rsidR="0016755A" w:rsidRDefault="0016755A" w:rsidP="0016755A">
            <w:pPr>
              <w:jc w:val="center"/>
              <w:rPr>
                <w:rFonts w:cstheme="minorHAnsi"/>
              </w:rPr>
            </w:pPr>
            <w:r w:rsidRPr="003D0443">
              <w:rPr>
                <w:rFonts w:cstheme="minorHAnsi"/>
              </w:rPr>
              <w:t xml:space="preserve">↑            </w:t>
            </w:r>
          </w:p>
        </w:tc>
        <w:tc>
          <w:tcPr>
            <w:tcW w:w="1080" w:type="dxa"/>
          </w:tcPr>
          <w:p w:rsidR="0016755A" w:rsidRDefault="0016755A" w:rsidP="0016755A">
            <w:pPr>
              <w:jc w:val="center"/>
              <w:rPr>
                <w:rFonts w:cstheme="minorHAnsi"/>
              </w:rPr>
            </w:pPr>
          </w:p>
        </w:tc>
      </w:tr>
      <w:tr w:rsidR="0016755A" w:rsidTr="00ED785D">
        <w:tc>
          <w:tcPr>
            <w:tcW w:w="1512" w:type="dxa"/>
          </w:tcPr>
          <w:p w:rsidR="0016755A" w:rsidRDefault="0016755A" w:rsidP="00622FCA">
            <w:pPr>
              <w:rPr>
                <w:rFonts w:cstheme="minorHAnsi"/>
              </w:rPr>
            </w:pPr>
            <w:r>
              <w:rPr>
                <w:rFonts w:cstheme="minorHAnsi"/>
              </w:rPr>
              <w:t>Quartiles =</w:t>
            </w:r>
          </w:p>
        </w:tc>
        <w:tc>
          <w:tcPr>
            <w:tcW w:w="1183" w:type="dxa"/>
          </w:tcPr>
          <w:p w:rsidR="0016755A" w:rsidRDefault="0016755A" w:rsidP="0016755A">
            <w:pPr>
              <w:jc w:val="center"/>
              <w:rPr>
                <w:rFonts w:cstheme="minorHAnsi"/>
              </w:rPr>
            </w:pPr>
          </w:p>
        </w:tc>
        <w:tc>
          <w:tcPr>
            <w:tcW w:w="990" w:type="dxa"/>
          </w:tcPr>
          <w:p w:rsidR="0016755A" w:rsidRDefault="0016755A" w:rsidP="0016755A">
            <w:pPr>
              <w:jc w:val="center"/>
              <w:rPr>
                <w:rFonts w:cstheme="minorHAnsi"/>
              </w:rPr>
            </w:pPr>
            <w:r>
              <w:rPr>
                <w:rFonts w:cstheme="minorHAnsi"/>
              </w:rPr>
              <w:t>1</w:t>
            </w:r>
            <w:r w:rsidRPr="0016755A">
              <w:rPr>
                <w:rFonts w:cstheme="minorHAnsi"/>
                <w:vertAlign w:val="superscript"/>
              </w:rPr>
              <w:t>st</w:t>
            </w:r>
            <w:r>
              <w:rPr>
                <w:rFonts w:cstheme="minorHAnsi"/>
              </w:rPr>
              <w:t xml:space="preserve"> = 2.5</w:t>
            </w:r>
          </w:p>
        </w:tc>
        <w:tc>
          <w:tcPr>
            <w:tcW w:w="1260" w:type="dxa"/>
          </w:tcPr>
          <w:p w:rsidR="0016755A" w:rsidRDefault="0016755A" w:rsidP="0016755A">
            <w:pPr>
              <w:jc w:val="center"/>
              <w:rPr>
                <w:rFonts w:cstheme="minorHAnsi"/>
              </w:rPr>
            </w:pPr>
          </w:p>
        </w:tc>
        <w:tc>
          <w:tcPr>
            <w:tcW w:w="1350" w:type="dxa"/>
          </w:tcPr>
          <w:p w:rsidR="0016755A" w:rsidRDefault="0016755A" w:rsidP="0016755A">
            <w:pPr>
              <w:jc w:val="center"/>
              <w:rPr>
                <w:rFonts w:cstheme="minorHAnsi"/>
              </w:rPr>
            </w:pPr>
            <w:r>
              <w:rPr>
                <w:rFonts w:cstheme="minorHAnsi"/>
              </w:rPr>
              <w:t>2</w:t>
            </w:r>
            <w:r w:rsidRPr="0016755A">
              <w:rPr>
                <w:rFonts w:cstheme="minorHAnsi"/>
                <w:vertAlign w:val="superscript"/>
              </w:rPr>
              <w:t>nd</w:t>
            </w:r>
            <w:r>
              <w:rPr>
                <w:rFonts w:cstheme="minorHAnsi"/>
              </w:rPr>
              <w:t xml:space="preserve"> = 4.5</w:t>
            </w:r>
          </w:p>
        </w:tc>
        <w:tc>
          <w:tcPr>
            <w:tcW w:w="1170" w:type="dxa"/>
          </w:tcPr>
          <w:p w:rsidR="0016755A" w:rsidRDefault="0016755A" w:rsidP="0016755A">
            <w:pPr>
              <w:jc w:val="center"/>
              <w:rPr>
                <w:rFonts w:cstheme="minorHAnsi"/>
              </w:rPr>
            </w:pPr>
          </w:p>
        </w:tc>
        <w:tc>
          <w:tcPr>
            <w:tcW w:w="1080" w:type="dxa"/>
          </w:tcPr>
          <w:p w:rsidR="0016755A" w:rsidRDefault="0016755A" w:rsidP="0016755A">
            <w:pPr>
              <w:jc w:val="center"/>
              <w:rPr>
                <w:rFonts w:cstheme="minorHAnsi"/>
              </w:rPr>
            </w:pPr>
            <w:r>
              <w:rPr>
                <w:rFonts w:cstheme="minorHAnsi"/>
              </w:rPr>
              <w:t>3</w:t>
            </w:r>
            <w:r w:rsidRPr="0016755A">
              <w:rPr>
                <w:rFonts w:cstheme="minorHAnsi"/>
                <w:vertAlign w:val="superscript"/>
              </w:rPr>
              <w:t>rd</w:t>
            </w:r>
            <w:r>
              <w:rPr>
                <w:rFonts w:cstheme="minorHAnsi"/>
              </w:rPr>
              <w:t xml:space="preserve"> = 6.5</w:t>
            </w:r>
          </w:p>
        </w:tc>
        <w:tc>
          <w:tcPr>
            <w:tcW w:w="1080" w:type="dxa"/>
          </w:tcPr>
          <w:p w:rsidR="0016755A" w:rsidRDefault="0016755A" w:rsidP="0016755A">
            <w:pPr>
              <w:jc w:val="center"/>
              <w:rPr>
                <w:rFonts w:cstheme="minorHAnsi"/>
              </w:rPr>
            </w:pPr>
          </w:p>
        </w:tc>
      </w:tr>
      <w:tr w:rsidR="0016755A" w:rsidTr="00ED785D">
        <w:tc>
          <w:tcPr>
            <w:tcW w:w="1512" w:type="dxa"/>
          </w:tcPr>
          <w:p w:rsidR="0016755A" w:rsidRDefault="0016755A" w:rsidP="00622FCA">
            <w:pPr>
              <w:rPr>
                <w:rFonts w:cstheme="minorHAnsi"/>
              </w:rPr>
            </w:pPr>
            <w:r>
              <w:rPr>
                <w:rFonts w:cstheme="minorHAnsi"/>
              </w:rPr>
              <w:t>Percentiles =</w:t>
            </w:r>
          </w:p>
        </w:tc>
        <w:tc>
          <w:tcPr>
            <w:tcW w:w="1183" w:type="dxa"/>
          </w:tcPr>
          <w:p w:rsidR="0016755A" w:rsidRDefault="0016755A" w:rsidP="0016755A">
            <w:pPr>
              <w:jc w:val="center"/>
              <w:rPr>
                <w:rFonts w:cstheme="minorHAnsi"/>
              </w:rPr>
            </w:pPr>
          </w:p>
        </w:tc>
        <w:tc>
          <w:tcPr>
            <w:tcW w:w="990" w:type="dxa"/>
          </w:tcPr>
          <w:p w:rsidR="0016755A" w:rsidRDefault="00ED785D" w:rsidP="0016755A">
            <w:pPr>
              <w:jc w:val="center"/>
              <w:rPr>
                <w:rFonts w:cstheme="minorHAnsi"/>
              </w:rPr>
            </w:pPr>
            <w:r>
              <w:rPr>
                <w:rFonts w:cstheme="minorHAnsi"/>
              </w:rPr>
              <w:t>25</w:t>
            </w:r>
          </w:p>
        </w:tc>
        <w:tc>
          <w:tcPr>
            <w:tcW w:w="1260" w:type="dxa"/>
          </w:tcPr>
          <w:p w:rsidR="0016755A" w:rsidRDefault="0016755A" w:rsidP="0016755A">
            <w:pPr>
              <w:jc w:val="center"/>
              <w:rPr>
                <w:rFonts w:cstheme="minorHAnsi"/>
              </w:rPr>
            </w:pPr>
          </w:p>
        </w:tc>
        <w:tc>
          <w:tcPr>
            <w:tcW w:w="1350" w:type="dxa"/>
          </w:tcPr>
          <w:p w:rsidR="0016755A" w:rsidRDefault="00ED785D" w:rsidP="0016755A">
            <w:pPr>
              <w:jc w:val="center"/>
              <w:rPr>
                <w:rFonts w:cstheme="minorHAnsi"/>
              </w:rPr>
            </w:pPr>
            <w:r>
              <w:rPr>
                <w:rFonts w:cstheme="minorHAnsi"/>
              </w:rPr>
              <w:t>50</w:t>
            </w:r>
          </w:p>
        </w:tc>
        <w:tc>
          <w:tcPr>
            <w:tcW w:w="1170" w:type="dxa"/>
          </w:tcPr>
          <w:p w:rsidR="0016755A" w:rsidRDefault="0016755A" w:rsidP="0016755A">
            <w:pPr>
              <w:jc w:val="center"/>
              <w:rPr>
                <w:rFonts w:cstheme="minorHAnsi"/>
              </w:rPr>
            </w:pPr>
          </w:p>
        </w:tc>
        <w:tc>
          <w:tcPr>
            <w:tcW w:w="1080" w:type="dxa"/>
          </w:tcPr>
          <w:p w:rsidR="0016755A" w:rsidRDefault="00ED785D" w:rsidP="0016755A">
            <w:pPr>
              <w:jc w:val="center"/>
              <w:rPr>
                <w:rFonts w:cstheme="minorHAnsi"/>
              </w:rPr>
            </w:pPr>
            <w:r>
              <w:rPr>
                <w:rFonts w:cstheme="minorHAnsi"/>
              </w:rPr>
              <w:t>75</w:t>
            </w:r>
          </w:p>
        </w:tc>
        <w:tc>
          <w:tcPr>
            <w:tcW w:w="1080" w:type="dxa"/>
          </w:tcPr>
          <w:p w:rsidR="0016755A" w:rsidRDefault="0016755A" w:rsidP="0016755A">
            <w:pPr>
              <w:jc w:val="center"/>
              <w:rPr>
                <w:rFonts w:cstheme="minorHAnsi"/>
              </w:rPr>
            </w:pPr>
          </w:p>
        </w:tc>
      </w:tr>
    </w:tbl>
    <w:p w:rsidR="003D0443" w:rsidRPr="003D0443" w:rsidRDefault="003D0443" w:rsidP="008D45C3">
      <w:pPr>
        <w:rPr>
          <w:rFonts w:asciiTheme="minorHAnsi" w:hAnsiTheme="minorHAnsi" w:cstheme="minorHAnsi"/>
        </w:rPr>
      </w:pPr>
    </w:p>
    <w:p w:rsidR="003D0443" w:rsidRPr="003D0443" w:rsidRDefault="003D0443" w:rsidP="00ED785D">
      <w:pPr>
        <w:ind w:left="720"/>
        <w:rPr>
          <w:rFonts w:asciiTheme="minorHAnsi" w:hAnsiTheme="minorHAnsi" w:cstheme="minorHAnsi"/>
        </w:rPr>
      </w:pPr>
      <w:r w:rsidRPr="003D0443">
        <w:rPr>
          <w:rFonts w:asciiTheme="minorHAnsi" w:hAnsiTheme="minorHAnsi" w:cstheme="minorHAnsi"/>
        </w:rPr>
        <w:t>SPSS reports different values for quartiles: 2.25, 4.50, and 6.75</w:t>
      </w:r>
    </w:p>
    <w:p w:rsidR="003D0443" w:rsidRPr="003D0443" w:rsidRDefault="003D0443" w:rsidP="00ED785D">
      <w:pPr>
        <w:ind w:left="720"/>
        <w:rPr>
          <w:rFonts w:asciiTheme="minorHAnsi" w:hAnsiTheme="minorHAnsi" w:cstheme="minorHAnsi"/>
        </w:rPr>
      </w:pPr>
      <w:r w:rsidRPr="003D0443">
        <w:rPr>
          <w:rFonts w:asciiTheme="minorHAnsi" w:hAnsiTheme="minorHAnsi" w:cstheme="minorHAnsi"/>
          <w:noProof/>
        </w:rPr>
        <w:drawing>
          <wp:inline distT="0" distB="0" distL="0" distR="0" wp14:anchorId="46D18895" wp14:editId="6F719A9C">
            <wp:extent cx="2959838" cy="2562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962974" cy="2564940"/>
                    </a:xfrm>
                    <a:prstGeom prst="rect">
                      <a:avLst/>
                    </a:prstGeom>
                    <a:noFill/>
                    <a:ln>
                      <a:noFill/>
                    </a:ln>
                  </pic:spPr>
                </pic:pic>
              </a:graphicData>
            </a:graphic>
          </wp:inline>
        </w:drawing>
      </w:r>
    </w:p>
    <w:p w:rsidR="003D0443" w:rsidRPr="003D0443" w:rsidRDefault="003D0443" w:rsidP="008D45C3">
      <w:pPr>
        <w:rPr>
          <w:rFonts w:asciiTheme="minorHAnsi" w:hAnsiTheme="minorHAnsi" w:cstheme="minorHAnsi"/>
        </w:rPr>
      </w:pPr>
    </w:p>
    <w:p w:rsidR="003D0443" w:rsidRPr="003D0443" w:rsidRDefault="003D0443" w:rsidP="00ED785D">
      <w:pPr>
        <w:ind w:left="720"/>
        <w:rPr>
          <w:rFonts w:asciiTheme="minorHAnsi" w:hAnsiTheme="minorHAnsi" w:cstheme="minorHAnsi"/>
        </w:rPr>
      </w:pPr>
      <w:r w:rsidRPr="003D0443">
        <w:rPr>
          <w:rFonts w:asciiTheme="minorHAnsi" w:hAnsiTheme="minorHAnsi" w:cstheme="minorHAnsi"/>
        </w:rPr>
        <w:t>There are slight differences in quartile</w:t>
      </w:r>
      <w:r w:rsidR="00ED785D">
        <w:rPr>
          <w:rFonts w:asciiTheme="minorHAnsi" w:hAnsiTheme="minorHAnsi" w:cstheme="minorHAnsi"/>
        </w:rPr>
        <w:t xml:space="preserve"> values reported by me above and by SPSS,</w:t>
      </w:r>
      <w:r w:rsidRPr="003D0443">
        <w:rPr>
          <w:rFonts w:asciiTheme="minorHAnsi" w:hAnsiTheme="minorHAnsi" w:cstheme="minorHAnsi"/>
        </w:rPr>
        <w:t xml:space="preserve"> so if you do it by hand use the formula above and if you rely on software report whatever values </w:t>
      </w:r>
      <w:r w:rsidR="00ED785D">
        <w:rPr>
          <w:rFonts w:asciiTheme="minorHAnsi" w:hAnsiTheme="minorHAnsi" w:cstheme="minorHAnsi"/>
        </w:rPr>
        <w:t>the software</w:t>
      </w:r>
      <w:r w:rsidRPr="003D0443">
        <w:rPr>
          <w:rFonts w:asciiTheme="minorHAnsi" w:hAnsiTheme="minorHAnsi" w:cstheme="minorHAnsi"/>
        </w:rPr>
        <w:t xml:space="preserve"> provide</w:t>
      </w:r>
      <w:r w:rsidR="00ED785D">
        <w:rPr>
          <w:rFonts w:asciiTheme="minorHAnsi" w:hAnsiTheme="minorHAnsi" w:cstheme="minorHAnsi"/>
        </w:rPr>
        <w:t>s</w:t>
      </w:r>
      <w:r w:rsidRPr="003D0443">
        <w:rPr>
          <w:rFonts w:asciiTheme="minorHAnsi" w:hAnsiTheme="minorHAnsi" w:cstheme="minorHAnsi"/>
        </w:rPr>
        <w:t xml:space="preserve"> because all formulas for quartiles (and percentiles) provide close estimates.  </w:t>
      </w:r>
    </w:p>
    <w:p w:rsidR="003D0443" w:rsidRPr="003D0443" w:rsidRDefault="003D0443" w:rsidP="008D45C3">
      <w:pPr>
        <w:rPr>
          <w:rFonts w:asciiTheme="minorHAnsi" w:hAnsiTheme="minorHAnsi" w:cstheme="minorHAnsi"/>
        </w:rPr>
      </w:pPr>
    </w:p>
    <w:p w:rsidR="003D0443" w:rsidRPr="003D0443" w:rsidRDefault="00DD1EA0" w:rsidP="008D45C3">
      <w:pPr>
        <w:rPr>
          <w:rFonts w:asciiTheme="minorHAnsi" w:hAnsiTheme="minorHAnsi" w:cstheme="minorHAnsi"/>
          <w:b/>
        </w:rPr>
      </w:pPr>
      <w:r>
        <w:rPr>
          <w:rFonts w:asciiTheme="minorHAnsi" w:hAnsiTheme="minorHAnsi" w:cstheme="minorHAnsi"/>
          <w:b/>
        </w:rPr>
        <w:t xml:space="preserve">5. </w:t>
      </w:r>
      <w:r w:rsidR="003D0443" w:rsidRPr="003D0443">
        <w:rPr>
          <w:rFonts w:asciiTheme="minorHAnsi" w:hAnsiTheme="minorHAnsi" w:cstheme="minorHAnsi"/>
          <w:b/>
        </w:rPr>
        <w:t>Boxplot or Box and Whisker Plot</w:t>
      </w:r>
    </w:p>
    <w:p w:rsidR="003D0443" w:rsidRPr="003D0443" w:rsidRDefault="003F2292" w:rsidP="003F2292">
      <w:pPr>
        <w:ind w:left="720"/>
        <w:rPr>
          <w:rFonts w:asciiTheme="minorHAnsi" w:hAnsiTheme="minorHAnsi" w:cstheme="minorHAnsi"/>
        </w:rPr>
      </w:pPr>
      <w:r>
        <w:rPr>
          <w:rFonts w:asciiTheme="minorHAnsi" w:hAnsiTheme="minorHAnsi" w:cstheme="minorHAnsi"/>
        </w:rPr>
        <w:t>A boxplot is a g</w:t>
      </w:r>
      <w:r w:rsidR="003D0443" w:rsidRPr="003D0443">
        <w:rPr>
          <w:rFonts w:asciiTheme="minorHAnsi" w:hAnsiTheme="minorHAnsi" w:cstheme="minorHAnsi"/>
        </w:rPr>
        <w:t xml:space="preserve">raphical means of displaying central tendency and spread of scores. </w:t>
      </w:r>
      <w:r w:rsidR="00722E51">
        <w:rPr>
          <w:rFonts w:asciiTheme="minorHAnsi" w:hAnsiTheme="minorHAnsi" w:cstheme="minorHAnsi"/>
        </w:rPr>
        <w:t xml:space="preserve"> One may use the SPSS </w:t>
      </w:r>
      <w:r w:rsidR="00DE24EB">
        <w:rPr>
          <w:rFonts w:asciiTheme="minorHAnsi" w:hAnsiTheme="minorHAnsi" w:cstheme="minorHAnsi"/>
        </w:rPr>
        <w:t>E</w:t>
      </w:r>
      <w:r w:rsidR="00722E51">
        <w:rPr>
          <w:rFonts w:asciiTheme="minorHAnsi" w:hAnsiTheme="minorHAnsi" w:cstheme="minorHAnsi"/>
        </w:rPr>
        <w:t xml:space="preserve">xplore command to obtain boxplots. </w:t>
      </w:r>
    </w:p>
    <w:p w:rsidR="003D0443" w:rsidRPr="003D0443" w:rsidRDefault="003D0443" w:rsidP="008D45C3">
      <w:pPr>
        <w:rPr>
          <w:rFonts w:asciiTheme="minorHAnsi" w:hAnsiTheme="minorHAnsi" w:cstheme="minorHAnsi"/>
        </w:rPr>
      </w:pPr>
    </w:p>
    <w:p w:rsidR="003D0443" w:rsidRPr="003D0443" w:rsidRDefault="003F2292" w:rsidP="005B08E3">
      <w:pPr>
        <w:ind w:left="720"/>
        <w:rPr>
          <w:rFonts w:asciiTheme="minorHAnsi" w:hAnsiTheme="minorHAnsi" w:cstheme="minorHAnsi"/>
        </w:rPr>
      </w:pPr>
      <w:r>
        <w:rPr>
          <w:noProof/>
        </w:rPr>
        <w:drawing>
          <wp:inline distT="0" distB="0" distL="0" distR="0" wp14:anchorId="026804EF" wp14:editId="719B9B49">
            <wp:extent cx="3057143" cy="2133333"/>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57143" cy="2133333"/>
                    </a:xfrm>
                    <a:prstGeom prst="rect">
                      <a:avLst/>
                    </a:prstGeom>
                  </pic:spPr>
                </pic:pic>
              </a:graphicData>
            </a:graphic>
          </wp:inline>
        </w:drawing>
      </w:r>
    </w:p>
    <w:p w:rsidR="00722E51" w:rsidRPr="003D0443" w:rsidRDefault="00722E51" w:rsidP="00722E51">
      <w:pPr>
        <w:ind w:left="720"/>
        <w:rPr>
          <w:rFonts w:asciiTheme="minorHAnsi" w:hAnsiTheme="minorHAnsi" w:cstheme="minorHAnsi"/>
        </w:rPr>
      </w:pPr>
      <w:r>
        <w:rPr>
          <w:rFonts w:asciiTheme="minorHAnsi" w:hAnsiTheme="minorHAnsi" w:cstheme="minorHAnsi"/>
        </w:rPr>
        <w:lastRenderedPageBreak/>
        <w:t>SPSS Boxplot</w:t>
      </w:r>
    </w:p>
    <w:p w:rsidR="003D0443" w:rsidRPr="003D0443" w:rsidRDefault="00DE24EB" w:rsidP="00722E51">
      <w:pPr>
        <w:ind w:left="720"/>
        <w:rPr>
          <w:rFonts w:asciiTheme="minorHAnsi" w:hAnsiTheme="minorHAnsi" w:cstheme="minorHAnsi"/>
        </w:rPr>
      </w:pPr>
      <w:r>
        <w:rPr>
          <w:noProof/>
        </w:rPr>
        <w:drawing>
          <wp:inline distT="0" distB="0" distL="0" distR="0" wp14:anchorId="49FFA5AB" wp14:editId="00E0161F">
            <wp:extent cx="5050790" cy="379931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59043" cy="3805524"/>
                    </a:xfrm>
                    <a:prstGeom prst="rect">
                      <a:avLst/>
                    </a:prstGeom>
                  </pic:spPr>
                </pic:pic>
              </a:graphicData>
            </a:graphic>
          </wp:inline>
        </w:drawing>
      </w:r>
    </w:p>
    <w:p w:rsidR="003D0443" w:rsidRPr="003D0443" w:rsidRDefault="003D0443" w:rsidP="003914D7">
      <w:pPr>
        <w:ind w:left="720"/>
        <w:rPr>
          <w:rFonts w:asciiTheme="minorHAnsi" w:hAnsiTheme="minorHAnsi" w:cstheme="minorHAnsi"/>
        </w:rPr>
      </w:pPr>
      <w:r w:rsidRPr="003D0443">
        <w:rPr>
          <w:rFonts w:asciiTheme="minorHAnsi" w:hAnsiTheme="minorHAnsi" w:cstheme="minorHAnsi"/>
        </w:rPr>
        <w:t>Note that the boxplot</w:t>
      </w:r>
      <w:r w:rsidR="008B17E9">
        <w:rPr>
          <w:rFonts w:asciiTheme="minorHAnsi" w:hAnsiTheme="minorHAnsi" w:cstheme="minorHAnsi"/>
        </w:rPr>
        <w:t xml:space="preserve"> above</w:t>
      </w:r>
      <w:r w:rsidRPr="003D0443">
        <w:rPr>
          <w:rFonts w:asciiTheme="minorHAnsi" w:hAnsiTheme="minorHAnsi" w:cstheme="minorHAnsi"/>
        </w:rPr>
        <w:t xml:space="preserve"> uses values of 2.5 and 6.5 for the 25</w:t>
      </w:r>
      <w:r w:rsidRPr="003D0443">
        <w:rPr>
          <w:rFonts w:asciiTheme="minorHAnsi" w:hAnsiTheme="minorHAnsi" w:cstheme="minorHAnsi"/>
          <w:vertAlign w:val="superscript"/>
        </w:rPr>
        <w:t>th</w:t>
      </w:r>
      <w:r w:rsidRPr="003D0443">
        <w:rPr>
          <w:rFonts w:asciiTheme="minorHAnsi" w:hAnsiTheme="minorHAnsi" w:cstheme="minorHAnsi"/>
        </w:rPr>
        <w:t xml:space="preserve"> and 75</w:t>
      </w:r>
      <w:r w:rsidRPr="003D0443">
        <w:rPr>
          <w:rFonts w:asciiTheme="minorHAnsi" w:hAnsiTheme="minorHAnsi" w:cstheme="minorHAnsi"/>
          <w:vertAlign w:val="superscript"/>
        </w:rPr>
        <w:t>th</w:t>
      </w:r>
      <w:r w:rsidR="003914D7">
        <w:rPr>
          <w:rFonts w:asciiTheme="minorHAnsi" w:hAnsiTheme="minorHAnsi" w:cstheme="minorHAnsi"/>
        </w:rPr>
        <w:t xml:space="preserve"> percentiles, which are the same values I calculated, but are </w:t>
      </w:r>
      <w:r w:rsidRPr="003D0443">
        <w:rPr>
          <w:rFonts w:asciiTheme="minorHAnsi" w:hAnsiTheme="minorHAnsi" w:cstheme="minorHAnsi"/>
        </w:rPr>
        <w:t xml:space="preserve">inconsistent with the </w:t>
      </w:r>
      <w:r w:rsidR="003914D7">
        <w:rPr>
          <w:rFonts w:asciiTheme="minorHAnsi" w:hAnsiTheme="minorHAnsi" w:cstheme="minorHAnsi"/>
        </w:rPr>
        <w:t xml:space="preserve">SPSS Frequencies command result reported above. </w:t>
      </w:r>
    </w:p>
    <w:p w:rsidR="003D0443" w:rsidRPr="003D0443" w:rsidRDefault="003D0443" w:rsidP="008D45C3">
      <w:pPr>
        <w:rPr>
          <w:rFonts w:asciiTheme="minorHAnsi" w:hAnsiTheme="minorHAnsi" w:cstheme="minorHAnsi"/>
        </w:rPr>
      </w:pPr>
    </w:p>
    <w:p w:rsidR="003D0443" w:rsidRDefault="003D0443" w:rsidP="00633FF8">
      <w:pPr>
        <w:ind w:left="720"/>
        <w:rPr>
          <w:rFonts w:asciiTheme="minorHAnsi" w:hAnsiTheme="minorHAnsi" w:cstheme="minorHAnsi"/>
        </w:rPr>
      </w:pPr>
      <w:r w:rsidRPr="003D0443">
        <w:rPr>
          <w:rFonts w:asciiTheme="minorHAnsi" w:hAnsiTheme="minorHAnsi" w:cstheme="minorHAnsi"/>
        </w:rPr>
        <w:t xml:space="preserve">Box and Whisker plots need not show equal quartile sizes. </w:t>
      </w:r>
      <w:r w:rsidR="008B17E9">
        <w:rPr>
          <w:rFonts w:asciiTheme="minorHAnsi" w:hAnsiTheme="minorHAnsi" w:cstheme="minorHAnsi"/>
        </w:rPr>
        <w:t xml:space="preserve">See the example below for grade distribution by sex. </w:t>
      </w:r>
    </w:p>
    <w:p w:rsidR="00DE24EB" w:rsidRDefault="008B17E9" w:rsidP="00633FF8">
      <w:pPr>
        <w:ind w:left="720"/>
        <w:rPr>
          <w:rFonts w:asciiTheme="minorHAnsi" w:hAnsiTheme="minorHAnsi" w:cstheme="minorHAnsi"/>
        </w:rPr>
      </w:pPr>
      <w:r>
        <w:rPr>
          <w:noProof/>
        </w:rPr>
        <w:drawing>
          <wp:inline distT="0" distB="0" distL="0" distR="0" wp14:anchorId="068725A5" wp14:editId="09BBDC9F">
            <wp:extent cx="5056505" cy="3786271"/>
            <wp:effectExtent l="0" t="0" r="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67263" cy="3794327"/>
                    </a:xfrm>
                    <a:prstGeom prst="rect">
                      <a:avLst/>
                    </a:prstGeom>
                  </pic:spPr>
                </pic:pic>
              </a:graphicData>
            </a:graphic>
          </wp:inline>
        </w:drawing>
      </w:r>
    </w:p>
    <w:p w:rsidR="00DE24EB" w:rsidRDefault="008B17E9" w:rsidP="00DE24EB">
      <w:pPr>
        <w:ind w:left="720"/>
        <w:rPr>
          <w:rFonts w:asciiTheme="minorHAnsi" w:hAnsiTheme="minorHAnsi" w:cstheme="minorHAnsi"/>
        </w:rPr>
      </w:pPr>
      <w:r>
        <w:rPr>
          <w:rFonts w:asciiTheme="minorHAnsi" w:hAnsiTheme="minorHAnsi" w:cstheme="minorHAnsi"/>
        </w:rPr>
        <w:lastRenderedPageBreak/>
        <w:t xml:space="preserve">Boxplots </w:t>
      </w:r>
      <w:r w:rsidR="00DE24EB" w:rsidRPr="00DE24EB">
        <w:rPr>
          <w:rFonts w:asciiTheme="minorHAnsi" w:hAnsiTheme="minorHAnsi" w:cstheme="minorHAnsi"/>
        </w:rPr>
        <w:t>are designed to display several summary indicators of data. For example, for</w:t>
      </w:r>
      <w:r w:rsidR="00DE24EB">
        <w:rPr>
          <w:rFonts w:asciiTheme="minorHAnsi" w:hAnsiTheme="minorHAnsi" w:cstheme="minorHAnsi"/>
        </w:rPr>
        <w:t xml:space="preserve"> </w:t>
      </w:r>
      <w:r w:rsidR="00DE24EB" w:rsidRPr="00DE24EB">
        <w:rPr>
          <w:rFonts w:asciiTheme="minorHAnsi" w:hAnsiTheme="minorHAnsi" w:cstheme="minorHAnsi"/>
        </w:rPr>
        <w:t>females, the bottom of the box shows the score at the 25</w:t>
      </w:r>
      <w:r w:rsidR="00DE24EB" w:rsidRPr="00DE24EB">
        <w:rPr>
          <w:rFonts w:asciiTheme="minorHAnsi" w:hAnsiTheme="minorHAnsi" w:cstheme="minorHAnsi"/>
          <w:vertAlign w:val="superscript"/>
        </w:rPr>
        <w:t>th</w:t>
      </w:r>
      <w:r w:rsidR="00DE24EB">
        <w:rPr>
          <w:rFonts w:asciiTheme="minorHAnsi" w:hAnsiTheme="minorHAnsi" w:cstheme="minorHAnsi"/>
        </w:rPr>
        <w:t xml:space="preserve"> </w:t>
      </w:r>
      <w:r w:rsidR="00DE24EB" w:rsidRPr="00DE24EB">
        <w:rPr>
          <w:rFonts w:asciiTheme="minorHAnsi" w:hAnsiTheme="minorHAnsi" w:cstheme="minorHAnsi"/>
        </w:rPr>
        <w:t xml:space="preserve"> percentile (symbolized as P</w:t>
      </w:r>
      <w:r w:rsidR="00DE24EB" w:rsidRPr="00DE24EB">
        <w:rPr>
          <w:rFonts w:asciiTheme="minorHAnsi" w:hAnsiTheme="minorHAnsi" w:cstheme="minorHAnsi"/>
          <w:vertAlign w:val="subscript"/>
        </w:rPr>
        <w:t>25</w:t>
      </w:r>
      <w:r w:rsidR="00DE24EB" w:rsidRPr="00DE24EB">
        <w:rPr>
          <w:rFonts w:asciiTheme="minorHAnsi" w:hAnsiTheme="minorHAnsi" w:cstheme="minorHAnsi"/>
        </w:rPr>
        <w:t xml:space="preserve"> which is</w:t>
      </w:r>
      <w:r w:rsidR="00DE24EB">
        <w:rPr>
          <w:rFonts w:asciiTheme="minorHAnsi" w:hAnsiTheme="minorHAnsi" w:cstheme="minorHAnsi"/>
        </w:rPr>
        <w:t xml:space="preserve"> </w:t>
      </w:r>
      <w:r w:rsidR="00DE24EB" w:rsidRPr="00DE24EB">
        <w:rPr>
          <w:rFonts w:asciiTheme="minorHAnsi" w:hAnsiTheme="minorHAnsi" w:cstheme="minorHAnsi"/>
        </w:rPr>
        <w:t>roughly 74 in this sample); the top of the box is the 75</w:t>
      </w:r>
      <w:r w:rsidR="00DE24EB" w:rsidRPr="00DE24EB">
        <w:rPr>
          <w:rFonts w:asciiTheme="minorHAnsi" w:hAnsiTheme="minorHAnsi" w:cstheme="minorHAnsi"/>
          <w:vertAlign w:val="superscript"/>
        </w:rPr>
        <w:t>th</w:t>
      </w:r>
      <w:r w:rsidR="00DE24EB">
        <w:rPr>
          <w:rFonts w:asciiTheme="minorHAnsi" w:hAnsiTheme="minorHAnsi" w:cstheme="minorHAnsi"/>
        </w:rPr>
        <w:t xml:space="preserve"> </w:t>
      </w:r>
      <w:r w:rsidR="00DE24EB" w:rsidRPr="00DE24EB">
        <w:rPr>
          <w:rFonts w:asciiTheme="minorHAnsi" w:hAnsiTheme="minorHAnsi" w:cstheme="minorHAnsi"/>
        </w:rPr>
        <w:t xml:space="preserve"> percentile (P</w:t>
      </w:r>
      <w:r w:rsidR="00DE24EB" w:rsidRPr="00DE24EB">
        <w:rPr>
          <w:rFonts w:asciiTheme="minorHAnsi" w:hAnsiTheme="minorHAnsi" w:cstheme="minorHAnsi"/>
          <w:vertAlign w:val="subscript"/>
        </w:rPr>
        <w:t>75</w:t>
      </w:r>
      <w:r w:rsidR="00DE24EB" w:rsidRPr="00DE24EB">
        <w:rPr>
          <w:rFonts w:asciiTheme="minorHAnsi" w:hAnsiTheme="minorHAnsi" w:cstheme="minorHAnsi"/>
        </w:rPr>
        <w:t>, a score in this sample of</w:t>
      </w:r>
      <w:r w:rsidR="00DE24EB">
        <w:rPr>
          <w:rFonts w:asciiTheme="minorHAnsi" w:hAnsiTheme="minorHAnsi" w:cstheme="minorHAnsi"/>
        </w:rPr>
        <w:t xml:space="preserve"> </w:t>
      </w:r>
      <w:r w:rsidR="00DE24EB" w:rsidRPr="00DE24EB">
        <w:rPr>
          <w:rFonts w:asciiTheme="minorHAnsi" w:hAnsiTheme="minorHAnsi" w:cstheme="minorHAnsi"/>
        </w:rPr>
        <w:t>about 88); and the thick line in the middle of the box represents the median (50</w:t>
      </w:r>
      <w:r w:rsidR="00DE24EB" w:rsidRPr="00DE24EB">
        <w:rPr>
          <w:rFonts w:asciiTheme="minorHAnsi" w:hAnsiTheme="minorHAnsi" w:cstheme="minorHAnsi"/>
          <w:vertAlign w:val="subscript"/>
        </w:rPr>
        <w:t>th</w:t>
      </w:r>
      <w:r w:rsidR="00DE24EB" w:rsidRPr="00DE24EB">
        <w:rPr>
          <w:rFonts w:asciiTheme="minorHAnsi" w:hAnsiTheme="minorHAnsi" w:cstheme="minorHAnsi"/>
        </w:rPr>
        <w:t xml:space="preserve">  percentile, P</w:t>
      </w:r>
      <w:r w:rsidR="00DE24EB" w:rsidRPr="00DE24EB">
        <w:rPr>
          <w:rFonts w:asciiTheme="minorHAnsi" w:hAnsiTheme="minorHAnsi" w:cstheme="minorHAnsi"/>
          <w:vertAlign w:val="subscript"/>
        </w:rPr>
        <w:t>50</w:t>
      </w:r>
      <w:r w:rsidR="00DE24EB" w:rsidRPr="00DE24EB">
        <w:rPr>
          <w:rFonts w:asciiTheme="minorHAnsi" w:hAnsiTheme="minorHAnsi" w:cstheme="minorHAnsi"/>
        </w:rPr>
        <w:t>).</w:t>
      </w:r>
      <w:r w:rsidR="00DE24EB">
        <w:rPr>
          <w:rFonts w:asciiTheme="minorHAnsi" w:hAnsiTheme="minorHAnsi" w:cstheme="minorHAnsi"/>
        </w:rPr>
        <w:t xml:space="preserve"> </w:t>
      </w:r>
      <w:r w:rsidR="00DE24EB" w:rsidRPr="00DE24EB">
        <w:rPr>
          <w:rFonts w:asciiTheme="minorHAnsi" w:hAnsiTheme="minorHAnsi" w:cstheme="minorHAnsi"/>
        </w:rPr>
        <w:t xml:space="preserve">Note that the box is designed to describe the middle 50% of scores in the distribution. </w:t>
      </w:r>
    </w:p>
    <w:p w:rsidR="00DE24EB" w:rsidRPr="00DE24EB" w:rsidRDefault="00DE24EB" w:rsidP="00DE24EB">
      <w:pPr>
        <w:ind w:left="720"/>
        <w:rPr>
          <w:rFonts w:asciiTheme="minorHAnsi" w:hAnsiTheme="minorHAnsi" w:cstheme="minorHAnsi"/>
        </w:rPr>
      </w:pPr>
    </w:p>
    <w:p w:rsidR="00DE24EB" w:rsidRPr="003D0443" w:rsidRDefault="00DE24EB" w:rsidP="00DE24EB">
      <w:pPr>
        <w:ind w:left="720"/>
        <w:rPr>
          <w:rFonts w:asciiTheme="minorHAnsi" w:hAnsiTheme="minorHAnsi" w:cstheme="minorHAnsi"/>
        </w:rPr>
      </w:pPr>
      <w:r w:rsidRPr="00DE24EB">
        <w:rPr>
          <w:rFonts w:asciiTheme="minorHAnsi" w:hAnsiTheme="minorHAnsi" w:cstheme="minorHAnsi"/>
        </w:rPr>
        <w:t>The whiskers extending from the box may represent several different things depending upon how</w:t>
      </w:r>
      <w:r>
        <w:rPr>
          <w:rFonts w:asciiTheme="minorHAnsi" w:hAnsiTheme="minorHAnsi" w:cstheme="minorHAnsi"/>
        </w:rPr>
        <w:t xml:space="preserve"> </w:t>
      </w:r>
      <w:r w:rsidRPr="00DE24EB">
        <w:rPr>
          <w:rFonts w:asciiTheme="minorHAnsi" w:hAnsiTheme="minorHAnsi" w:cstheme="minorHAnsi"/>
        </w:rPr>
        <w:t>they are implemented for given software. For the example listed below, the whiskers appear to show the</w:t>
      </w:r>
      <w:r>
        <w:rPr>
          <w:rFonts w:asciiTheme="minorHAnsi" w:hAnsiTheme="minorHAnsi" w:cstheme="minorHAnsi"/>
        </w:rPr>
        <w:t xml:space="preserve"> </w:t>
      </w:r>
      <w:r w:rsidRPr="00DE24EB">
        <w:rPr>
          <w:rFonts w:asciiTheme="minorHAnsi" w:hAnsiTheme="minorHAnsi" w:cstheme="minorHAnsi"/>
        </w:rPr>
        <w:t>upper and lower range for the sample of scores. The bottom whisker shows the lower range for the</w:t>
      </w:r>
      <w:r>
        <w:rPr>
          <w:rFonts w:asciiTheme="minorHAnsi" w:hAnsiTheme="minorHAnsi" w:cstheme="minorHAnsi"/>
        </w:rPr>
        <w:t xml:space="preserve"> </w:t>
      </w:r>
      <w:r w:rsidRPr="00DE24EB">
        <w:rPr>
          <w:rFonts w:asciiTheme="minorHAnsi" w:hAnsiTheme="minorHAnsi" w:cstheme="minorHAnsi"/>
        </w:rPr>
        <w:t>distribution of scores (a lower score of about 64); and the top whisker shows the upper range for the</w:t>
      </w:r>
      <w:r>
        <w:rPr>
          <w:rFonts w:asciiTheme="minorHAnsi" w:hAnsiTheme="minorHAnsi" w:cstheme="minorHAnsi"/>
        </w:rPr>
        <w:t xml:space="preserve"> </w:t>
      </w:r>
      <w:r w:rsidRPr="00DE24EB">
        <w:rPr>
          <w:rFonts w:asciiTheme="minorHAnsi" w:hAnsiTheme="minorHAnsi" w:cstheme="minorHAnsi"/>
        </w:rPr>
        <w:t>distribution of scores (a top score of about 96). In some software applications, whiskers extend to P</w:t>
      </w:r>
      <w:r w:rsidRPr="00DE24EB">
        <w:rPr>
          <w:rFonts w:asciiTheme="minorHAnsi" w:hAnsiTheme="minorHAnsi" w:cstheme="minorHAnsi"/>
          <w:vertAlign w:val="subscript"/>
        </w:rPr>
        <w:t>10</w:t>
      </w:r>
      <w:r w:rsidRPr="00DE24EB">
        <w:rPr>
          <w:rFonts w:asciiTheme="minorHAnsi" w:hAnsiTheme="minorHAnsi" w:cstheme="minorHAnsi"/>
        </w:rPr>
        <w:t xml:space="preserve"> and</w:t>
      </w:r>
      <w:r>
        <w:rPr>
          <w:rFonts w:asciiTheme="minorHAnsi" w:hAnsiTheme="minorHAnsi" w:cstheme="minorHAnsi"/>
        </w:rPr>
        <w:t xml:space="preserve"> </w:t>
      </w:r>
      <w:r w:rsidRPr="00DE24EB">
        <w:rPr>
          <w:rFonts w:asciiTheme="minorHAnsi" w:hAnsiTheme="minorHAnsi" w:cstheme="minorHAnsi"/>
        </w:rPr>
        <w:t>P</w:t>
      </w:r>
      <w:r w:rsidRPr="00DE24EB">
        <w:rPr>
          <w:rFonts w:asciiTheme="minorHAnsi" w:hAnsiTheme="minorHAnsi" w:cstheme="minorHAnsi"/>
          <w:vertAlign w:val="subscript"/>
        </w:rPr>
        <w:t>90</w:t>
      </w:r>
      <w:r>
        <w:rPr>
          <w:rFonts w:asciiTheme="minorHAnsi" w:hAnsiTheme="minorHAnsi" w:cstheme="minorHAnsi"/>
        </w:rPr>
        <w:t xml:space="preserve"> (percentiles 10 and 90)</w:t>
      </w:r>
      <w:r w:rsidRPr="00DE24EB">
        <w:rPr>
          <w:rFonts w:asciiTheme="minorHAnsi" w:hAnsiTheme="minorHAnsi" w:cstheme="minorHAnsi"/>
        </w:rPr>
        <w:t>, and any scores beyond this range are represented as dots. The second box plot below illustrates a</w:t>
      </w:r>
      <w:r>
        <w:rPr>
          <w:rFonts w:asciiTheme="minorHAnsi" w:hAnsiTheme="minorHAnsi" w:cstheme="minorHAnsi"/>
        </w:rPr>
        <w:t xml:space="preserve"> </w:t>
      </w:r>
      <w:r w:rsidRPr="00DE24EB">
        <w:rPr>
          <w:rFonts w:asciiTheme="minorHAnsi" w:hAnsiTheme="minorHAnsi" w:cstheme="minorHAnsi"/>
        </w:rPr>
        <w:t>score, denoted by the black dot, that extends below the range of P</w:t>
      </w:r>
      <w:r w:rsidRPr="008B17E9">
        <w:rPr>
          <w:rFonts w:asciiTheme="minorHAnsi" w:hAnsiTheme="minorHAnsi" w:cstheme="minorHAnsi"/>
          <w:vertAlign w:val="subscript"/>
        </w:rPr>
        <w:t>10</w:t>
      </w:r>
      <w:r w:rsidRPr="00DE24EB">
        <w:rPr>
          <w:rFonts w:asciiTheme="minorHAnsi" w:hAnsiTheme="minorHAnsi" w:cstheme="minorHAnsi"/>
        </w:rPr>
        <w:t>.</w:t>
      </w:r>
    </w:p>
    <w:p w:rsidR="003D0443" w:rsidRDefault="003D0443" w:rsidP="008D45C3">
      <w:pPr>
        <w:rPr>
          <w:rFonts w:asciiTheme="minorHAnsi" w:hAnsiTheme="minorHAnsi" w:cstheme="minorHAnsi"/>
        </w:rPr>
      </w:pPr>
    </w:p>
    <w:p w:rsidR="00031059" w:rsidRDefault="00031059" w:rsidP="00031059">
      <w:pPr>
        <w:ind w:left="720"/>
        <w:rPr>
          <w:rFonts w:asciiTheme="minorHAnsi" w:hAnsiTheme="minorHAnsi" w:cstheme="minorHAnsi"/>
        </w:rPr>
      </w:pPr>
      <w:r>
        <w:rPr>
          <w:noProof/>
        </w:rPr>
        <w:drawing>
          <wp:inline distT="0" distB="0" distL="0" distR="0" wp14:anchorId="09BDD2DB" wp14:editId="34805CE8">
            <wp:extent cx="4675874" cy="374230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80039" cy="3745642"/>
                    </a:xfrm>
                    <a:prstGeom prst="rect">
                      <a:avLst/>
                    </a:prstGeom>
                  </pic:spPr>
                </pic:pic>
              </a:graphicData>
            </a:graphic>
          </wp:inline>
        </w:drawing>
      </w:r>
    </w:p>
    <w:p w:rsidR="00031059" w:rsidRDefault="00031059" w:rsidP="008D45C3">
      <w:pPr>
        <w:rPr>
          <w:rFonts w:asciiTheme="minorHAnsi" w:hAnsiTheme="minorHAnsi" w:cstheme="minorHAnsi"/>
        </w:rPr>
      </w:pPr>
    </w:p>
    <w:p w:rsidR="00EB61A5" w:rsidRPr="00A017A1" w:rsidRDefault="00A017A1" w:rsidP="00EB61A5">
      <w:pPr>
        <w:rPr>
          <w:rFonts w:asciiTheme="minorHAnsi" w:hAnsiTheme="minorHAnsi" w:cstheme="minorHAnsi"/>
          <w:b/>
        </w:rPr>
      </w:pPr>
      <w:r w:rsidRPr="00A017A1">
        <w:rPr>
          <w:rFonts w:asciiTheme="minorHAnsi" w:hAnsiTheme="minorHAnsi" w:cstheme="minorHAnsi"/>
          <w:b/>
        </w:rPr>
        <w:t xml:space="preserve">6. </w:t>
      </w:r>
      <w:r w:rsidR="00EB61A5" w:rsidRPr="00A017A1">
        <w:rPr>
          <w:rFonts w:asciiTheme="minorHAnsi" w:hAnsiTheme="minorHAnsi" w:cstheme="minorHAnsi"/>
          <w:b/>
        </w:rPr>
        <w:t>Bar Charts</w:t>
      </w:r>
    </w:p>
    <w:p w:rsidR="00A017A1" w:rsidRDefault="00EB61A5" w:rsidP="00A017A1">
      <w:pPr>
        <w:ind w:left="720"/>
        <w:rPr>
          <w:rFonts w:asciiTheme="minorHAnsi" w:hAnsiTheme="minorHAnsi" w:cstheme="minorHAnsi"/>
        </w:rPr>
      </w:pPr>
      <w:r w:rsidRPr="00EB61A5">
        <w:rPr>
          <w:rFonts w:asciiTheme="minorHAnsi" w:hAnsiTheme="minorHAnsi" w:cstheme="minorHAnsi"/>
        </w:rPr>
        <w:t>Bar charts are traditionally used to display frequency counts for qualitative variables. Below is an</w:t>
      </w:r>
      <w:r w:rsidR="00A017A1">
        <w:rPr>
          <w:rFonts w:asciiTheme="minorHAnsi" w:hAnsiTheme="minorHAnsi" w:cstheme="minorHAnsi"/>
        </w:rPr>
        <w:t xml:space="preserve"> </w:t>
      </w:r>
      <w:r w:rsidRPr="00EB61A5">
        <w:rPr>
          <w:rFonts w:asciiTheme="minorHAnsi" w:hAnsiTheme="minorHAnsi" w:cstheme="minorHAnsi"/>
        </w:rPr>
        <w:t xml:space="preserve">example showing the sex distribution of students in </w:t>
      </w:r>
      <w:r w:rsidR="00A017A1">
        <w:rPr>
          <w:rFonts w:asciiTheme="minorHAnsi" w:hAnsiTheme="minorHAnsi" w:cstheme="minorHAnsi"/>
        </w:rPr>
        <w:t xml:space="preserve">a </w:t>
      </w:r>
      <w:r w:rsidRPr="00EB61A5">
        <w:rPr>
          <w:rFonts w:asciiTheme="minorHAnsi" w:hAnsiTheme="minorHAnsi" w:cstheme="minorHAnsi"/>
        </w:rPr>
        <w:t>class. As the frequency</w:t>
      </w:r>
      <w:r w:rsidR="00A017A1">
        <w:rPr>
          <w:rFonts w:asciiTheme="minorHAnsi" w:hAnsiTheme="minorHAnsi" w:cstheme="minorHAnsi"/>
        </w:rPr>
        <w:t xml:space="preserve"> </w:t>
      </w:r>
      <w:r w:rsidRPr="00EB61A5">
        <w:rPr>
          <w:rFonts w:asciiTheme="minorHAnsi" w:hAnsiTheme="minorHAnsi" w:cstheme="minorHAnsi"/>
        </w:rPr>
        <w:t>display below the bar chart shows, there were 18 females and 9 males enrolled in the class.</w:t>
      </w:r>
    </w:p>
    <w:p w:rsidR="00A017A1" w:rsidRDefault="00A017A1" w:rsidP="00A017A1">
      <w:pPr>
        <w:ind w:left="720"/>
        <w:rPr>
          <w:rFonts w:asciiTheme="minorHAnsi" w:hAnsiTheme="minorHAnsi" w:cstheme="minorHAnsi"/>
        </w:rPr>
      </w:pPr>
    </w:p>
    <w:p w:rsidR="00A017A1" w:rsidRDefault="00A017A1" w:rsidP="00A017A1">
      <w:pPr>
        <w:ind w:left="720"/>
        <w:rPr>
          <w:rFonts w:asciiTheme="minorHAnsi" w:hAnsiTheme="minorHAnsi" w:cstheme="minorHAnsi"/>
        </w:rPr>
      </w:pPr>
      <w:r>
        <w:rPr>
          <w:noProof/>
        </w:rPr>
        <w:lastRenderedPageBreak/>
        <w:drawing>
          <wp:inline distT="0" distB="0" distL="0" distR="0" wp14:anchorId="1DB63467" wp14:editId="45E930BC">
            <wp:extent cx="4899281" cy="3924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02501" cy="3926879"/>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A017A1" w:rsidP="00A017A1">
      <w:pPr>
        <w:ind w:left="720"/>
        <w:rPr>
          <w:rFonts w:asciiTheme="minorHAnsi" w:hAnsiTheme="minorHAnsi" w:cstheme="minorHAnsi"/>
        </w:rPr>
      </w:pPr>
      <w:r>
        <w:rPr>
          <w:noProof/>
        </w:rPr>
        <w:drawing>
          <wp:inline distT="0" distB="0" distL="0" distR="0" wp14:anchorId="37181A72" wp14:editId="577DE414">
            <wp:extent cx="3952381" cy="134285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52381" cy="1342857"/>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3B3D6B" w:rsidP="008D45C3">
      <w:pPr>
        <w:rPr>
          <w:rFonts w:asciiTheme="minorHAnsi" w:hAnsiTheme="minorHAnsi" w:cstheme="minorHAnsi"/>
        </w:rPr>
      </w:pPr>
      <w:r>
        <w:rPr>
          <w:rFonts w:asciiTheme="minorHAnsi" w:hAnsiTheme="minorHAnsi" w:cstheme="minorHAnsi"/>
        </w:rPr>
        <w:t>SPSS Bar Graphs</w:t>
      </w:r>
    </w:p>
    <w:p w:rsidR="003B3D6B" w:rsidRDefault="003B3D6B" w:rsidP="003B3D6B">
      <w:pPr>
        <w:ind w:left="720"/>
        <w:rPr>
          <w:rFonts w:asciiTheme="minorHAnsi" w:hAnsiTheme="minorHAnsi" w:cstheme="minorHAnsi"/>
        </w:rPr>
      </w:pPr>
      <w:r>
        <w:rPr>
          <w:rFonts w:asciiTheme="minorHAnsi" w:hAnsiTheme="minorHAnsi" w:cstheme="minorHAnsi"/>
        </w:rPr>
        <w:t xml:space="preserve">SPSS offers several options for obtaining bar graphs. Below is one using the Graphs-&gt;Bar command. </w:t>
      </w:r>
    </w:p>
    <w:p w:rsidR="003B3D6B" w:rsidRDefault="003B3D6B" w:rsidP="008D45C3">
      <w:pPr>
        <w:rPr>
          <w:rFonts w:asciiTheme="minorHAnsi" w:hAnsiTheme="minorHAnsi" w:cstheme="minorHAnsi"/>
        </w:rPr>
      </w:pPr>
    </w:p>
    <w:p w:rsidR="003B3D6B" w:rsidRDefault="003B3D6B" w:rsidP="003B3D6B">
      <w:pPr>
        <w:ind w:left="720"/>
        <w:rPr>
          <w:rFonts w:asciiTheme="minorHAnsi" w:hAnsiTheme="minorHAnsi" w:cstheme="minorHAnsi"/>
        </w:rPr>
      </w:pPr>
      <w:r>
        <w:rPr>
          <w:noProof/>
        </w:rPr>
        <w:drawing>
          <wp:inline distT="0" distB="0" distL="0" distR="0" wp14:anchorId="441A4B76" wp14:editId="56B7E24D">
            <wp:extent cx="3267075" cy="13391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79213" cy="1344153"/>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58561A" w:rsidP="008D45C3">
      <w:pPr>
        <w:rPr>
          <w:rFonts w:asciiTheme="minorHAnsi" w:hAnsiTheme="minorHAnsi" w:cstheme="minorHAnsi"/>
        </w:rPr>
      </w:pPr>
    </w:p>
    <w:p w:rsidR="0058561A" w:rsidRDefault="003B3D6B" w:rsidP="003B3D6B">
      <w:pPr>
        <w:ind w:left="720"/>
        <w:rPr>
          <w:rFonts w:asciiTheme="minorHAnsi" w:hAnsiTheme="minorHAnsi" w:cstheme="minorHAnsi"/>
        </w:rPr>
      </w:pPr>
      <w:r>
        <w:rPr>
          <w:rFonts w:asciiTheme="minorHAnsi" w:hAnsiTheme="minorHAnsi" w:cstheme="minorHAnsi"/>
        </w:rPr>
        <w:t>Next select Simple then</w:t>
      </w:r>
      <w:r w:rsidR="00BC264D">
        <w:rPr>
          <w:rFonts w:asciiTheme="minorHAnsi" w:hAnsiTheme="minorHAnsi" w:cstheme="minorHAnsi"/>
        </w:rPr>
        <w:t xml:space="preserve"> select</w:t>
      </w:r>
      <w:r>
        <w:rPr>
          <w:rFonts w:asciiTheme="minorHAnsi" w:hAnsiTheme="minorHAnsi" w:cstheme="minorHAnsi"/>
        </w:rPr>
        <w:t xml:space="preserve"> Define. </w:t>
      </w:r>
    </w:p>
    <w:p w:rsidR="0058561A" w:rsidRDefault="003B3D6B" w:rsidP="003B3D6B">
      <w:pPr>
        <w:ind w:left="720"/>
        <w:rPr>
          <w:rFonts w:asciiTheme="minorHAnsi" w:hAnsiTheme="minorHAnsi" w:cstheme="minorHAnsi"/>
        </w:rPr>
      </w:pPr>
      <w:r>
        <w:rPr>
          <w:noProof/>
        </w:rPr>
        <w:lastRenderedPageBreak/>
        <w:drawing>
          <wp:inline distT="0" distB="0" distL="0" distR="0" wp14:anchorId="603D8EAC" wp14:editId="4130686B">
            <wp:extent cx="1552575" cy="200043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54355" cy="2002726"/>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3B3D6B" w:rsidP="003B3D6B">
      <w:pPr>
        <w:ind w:left="720"/>
        <w:rPr>
          <w:rFonts w:asciiTheme="minorHAnsi" w:hAnsiTheme="minorHAnsi" w:cstheme="minorHAnsi"/>
        </w:rPr>
      </w:pPr>
      <w:r>
        <w:rPr>
          <w:rFonts w:asciiTheme="minorHAnsi" w:hAnsiTheme="minorHAnsi" w:cstheme="minorHAnsi"/>
        </w:rPr>
        <w:t xml:space="preserve">Next identify the categorical variable to be used and move it to the variable box. </w:t>
      </w:r>
    </w:p>
    <w:p w:rsidR="003B3D6B" w:rsidRDefault="003B3D6B" w:rsidP="003B3D6B">
      <w:pPr>
        <w:ind w:left="720"/>
        <w:rPr>
          <w:rFonts w:asciiTheme="minorHAnsi" w:hAnsiTheme="minorHAnsi" w:cstheme="minorHAnsi"/>
        </w:rPr>
      </w:pPr>
      <w:r>
        <w:rPr>
          <w:noProof/>
        </w:rPr>
        <w:drawing>
          <wp:inline distT="0" distB="0" distL="0" distR="0" wp14:anchorId="11CEA9EF" wp14:editId="164225FC">
            <wp:extent cx="3528307" cy="23717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30384" cy="2373121"/>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1018B1" w:rsidP="001018B1">
      <w:pPr>
        <w:ind w:left="720"/>
        <w:rPr>
          <w:rFonts w:asciiTheme="minorHAnsi" w:hAnsiTheme="minorHAnsi" w:cstheme="minorHAnsi"/>
        </w:rPr>
      </w:pPr>
      <w:r>
        <w:rPr>
          <w:rFonts w:asciiTheme="minorHAnsi" w:hAnsiTheme="minorHAnsi" w:cstheme="minorHAnsi"/>
        </w:rPr>
        <w:t>And here is the SPSS output.</w:t>
      </w:r>
    </w:p>
    <w:p w:rsidR="001018B1" w:rsidRDefault="001018B1" w:rsidP="001018B1">
      <w:pPr>
        <w:ind w:left="720"/>
        <w:rPr>
          <w:rFonts w:asciiTheme="minorHAnsi" w:hAnsiTheme="minorHAnsi" w:cstheme="minorHAnsi"/>
        </w:rPr>
      </w:pPr>
      <w:r>
        <w:rPr>
          <w:noProof/>
        </w:rPr>
        <w:drawing>
          <wp:inline distT="0" distB="0" distL="0" distR="0" wp14:anchorId="2B96F84A" wp14:editId="373779A3">
            <wp:extent cx="2566631" cy="270510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69939" cy="2708586"/>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58561A" w:rsidP="008D45C3">
      <w:pPr>
        <w:rPr>
          <w:rFonts w:asciiTheme="minorHAnsi" w:hAnsiTheme="minorHAnsi" w:cstheme="minorHAnsi"/>
        </w:rPr>
      </w:pPr>
    </w:p>
    <w:p w:rsidR="0058561A" w:rsidRDefault="0058561A" w:rsidP="008D45C3">
      <w:pPr>
        <w:rPr>
          <w:rFonts w:asciiTheme="minorHAnsi" w:hAnsiTheme="minorHAnsi" w:cstheme="minorHAnsi"/>
        </w:rPr>
      </w:pPr>
    </w:p>
    <w:p w:rsidR="0058561A" w:rsidRDefault="0058561A" w:rsidP="008D45C3">
      <w:pPr>
        <w:rPr>
          <w:rFonts w:asciiTheme="minorHAnsi" w:hAnsiTheme="minorHAnsi" w:cstheme="minorHAnsi"/>
        </w:rPr>
      </w:pPr>
    </w:p>
    <w:p w:rsidR="0058561A" w:rsidRDefault="0058561A" w:rsidP="008D45C3">
      <w:pPr>
        <w:rPr>
          <w:rFonts w:asciiTheme="minorHAnsi" w:hAnsiTheme="minorHAnsi" w:cstheme="minorHAnsi"/>
        </w:rPr>
      </w:pPr>
    </w:p>
    <w:p w:rsidR="0058561A" w:rsidRDefault="0058561A" w:rsidP="008D45C3">
      <w:pPr>
        <w:rPr>
          <w:rFonts w:asciiTheme="minorHAnsi" w:hAnsiTheme="minorHAnsi" w:cstheme="minorHAnsi"/>
        </w:rPr>
      </w:pPr>
    </w:p>
    <w:p w:rsidR="0058561A" w:rsidRDefault="001018B1" w:rsidP="008D45C3">
      <w:pPr>
        <w:rPr>
          <w:rFonts w:asciiTheme="minorHAnsi" w:hAnsiTheme="minorHAnsi" w:cstheme="minorHAnsi"/>
        </w:rPr>
      </w:pPr>
      <w:r>
        <w:rPr>
          <w:rFonts w:asciiTheme="minorHAnsi" w:hAnsiTheme="minorHAnsi" w:cstheme="minorHAnsi"/>
          <w:b/>
        </w:rPr>
        <w:lastRenderedPageBreak/>
        <w:t>7</w:t>
      </w:r>
      <w:r w:rsidRPr="00A017A1">
        <w:rPr>
          <w:rFonts w:asciiTheme="minorHAnsi" w:hAnsiTheme="minorHAnsi" w:cstheme="minorHAnsi"/>
          <w:b/>
        </w:rPr>
        <w:t xml:space="preserve">. </w:t>
      </w:r>
      <w:r>
        <w:rPr>
          <w:rFonts w:asciiTheme="minorHAnsi" w:hAnsiTheme="minorHAnsi" w:cstheme="minorHAnsi"/>
          <w:b/>
        </w:rPr>
        <w:t>Histograms</w:t>
      </w:r>
      <w:r w:rsidR="00E71942">
        <w:rPr>
          <w:rFonts w:asciiTheme="minorHAnsi" w:hAnsiTheme="minorHAnsi" w:cstheme="minorHAnsi"/>
          <w:b/>
        </w:rPr>
        <w:t xml:space="preserve"> and Frequency Polygons </w:t>
      </w:r>
    </w:p>
    <w:p w:rsidR="00C5401B" w:rsidRDefault="001018B1" w:rsidP="00C5401B">
      <w:pPr>
        <w:ind w:left="720"/>
        <w:rPr>
          <w:rFonts w:asciiTheme="minorHAnsi" w:hAnsiTheme="minorHAnsi" w:cstheme="minorHAnsi"/>
        </w:rPr>
      </w:pPr>
      <w:proofErr w:type="gramStart"/>
      <w:r w:rsidRPr="001018B1">
        <w:rPr>
          <w:rFonts w:asciiTheme="minorHAnsi" w:hAnsiTheme="minorHAnsi" w:cstheme="minorHAnsi"/>
        </w:rPr>
        <w:t>Similar to</w:t>
      </w:r>
      <w:proofErr w:type="gramEnd"/>
      <w:r w:rsidRPr="001018B1">
        <w:rPr>
          <w:rFonts w:asciiTheme="minorHAnsi" w:hAnsiTheme="minorHAnsi" w:cstheme="minorHAnsi"/>
        </w:rPr>
        <w:t xml:space="preserve"> bar charts and stem-and-leaf displays, histograms may be used to show frequency</w:t>
      </w:r>
      <w:r>
        <w:rPr>
          <w:rFonts w:asciiTheme="minorHAnsi" w:hAnsiTheme="minorHAnsi" w:cstheme="minorHAnsi"/>
        </w:rPr>
        <w:t xml:space="preserve"> </w:t>
      </w:r>
      <w:r w:rsidRPr="001018B1">
        <w:rPr>
          <w:rFonts w:asciiTheme="minorHAnsi" w:hAnsiTheme="minorHAnsi" w:cstheme="minorHAnsi"/>
        </w:rPr>
        <w:t>information for quantitative variables. The primary difference between histograms and bar charts is that</w:t>
      </w:r>
      <w:r>
        <w:rPr>
          <w:rFonts w:asciiTheme="minorHAnsi" w:hAnsiTheme="minorHAnsi" w:cstheme="minorHAnsi"/>
        </w:rPr>
        <w:t xml:space="preserve"> </w:t>
      </w:r>
      <w:r w:rsidRPr="001018B1">
        <w:rPr>
          <w:rFonts w:asciiTheme="minorHAnsi" w:hAnsiTheme="minorHAnsi" w:cstheme="minorHAnsi"/>
        </w:rPr>
        <w:t xml:space="preserve">histograms are designed for quantitative </w:t>
      </w:r>
      <w:proofErr w:type="gramStart"/>
      <w:r w:rsidRPr="001018B1">
        <w:rPr>
          <w:rFonts w:asciiTheme="minorHAnsi" w:hAnsiTheme="minorHAnsi" w:cstheme="minorHAnsi"/>
        </w:rPr>
        <w:t>data</w:t>
      </w:r>
      <w:proofErr w:type="gramEnd"/>
      <w:r w:rsidRPr="001018B1">
        <w:rPr>
          <w:rFonts w:asciiTheme="minorHAnsi" w:hAnsiTheme="minorHAnsi" w:cstheme="minorHAnsi"/>
        </w:rPr>
        <w:t xml:space="preserve"> so the bars are allowed to touch when consecutive scores are</w:t>
      </w:r>
      <w:r>
        <w:rPr>
          <w:rFonts w:asciiTheme="minorHAnsi" w:hAnsiTheme="minorHAnsi" w:cstheme="minorHAnsi"/>
        </w:rPr>
        <w:t xml:space="preserve"> </w:t>
      </w:r>
      <w:r w:rsidRPr="001018B1">
        <w:rPr>
          <w:rFonts w:asciiTheme="minorHAnsi" w:hAnsiTheme="minorHAnsi" w:cstheme="minorHAnsi"/>
        </w:rPr>
        <w:t>presented. When gaps are present between bar</w:t>
      </w:r>
      <w:r w:rsidR="00E71942">
        <w:rPr>
          <w:rFonts w:asciiTheme="minorHAnsi" w:hAnsiTheme="minorHAnsi" w:cstheme="minorHAnsi"/>
        </w:rPr>
        <w:t>s</w:t>
      </w:r>
      <w:r w:rsidRPr="001018B1">
        <w:rPr>
          <w:rFonts w:asciiTheme="minorHAnsi" w:hAnsiTheme="minorHAnsi" w:cstheme="minorHAnsi"/>
        </w:rPr>
        <w:t xml:space="preserve"> in a histogram, that signals a frequency of zero for that</w:t>
      </w:r>
      <w:r>
        <w:rPr>
          <w:rFonts w:asciiTheme="minorHAnsi" w:hAnsiTheme="minorHAnsi" w:cstheme="minorHAnsi"/>
        </w:rPr>
        <w:t xml:space="preserve"> </w:t>
      </w:r>
      <w:proofErr w:type="gramStart"/>
      <w:r w:rsidRPr="001018B1">
        <w:rPr>
          <w:rFonts w:asciiTheme="minorHAnsi" w:hAnsiTheme="minorHAnsi" w:cstheme="minorHAnsi"/>
        </w:rPr>
        <w:t>particular score</w:t>
      </w:r>
      <w:proofErr w:type="gramEnd"/>
      <w:r w:rsidRPr="001018B1">
        <w:rPr>
          <w:rFonts w:asciiTheme="minorHAnsi" w:hAnsiTheme="minorHAnsi" w:cstheme="minorHAnsi"/>
        </w:rPr>
        <w:t xml:space="preserve">. Below is an example of a histogram for student grades. </w:t>
      </w:r>
      <w:r w:rsidR="00C5401B" w:rsidRPr="001018B1">
        <w:rPr>
          <w:rFonts w:asciiTheme="minorHAnsi" w:hAnsiTheme="minorHAnsi" w:cstheme="minorHAnsi"/>
        </w:rPr>
        <w:t>Smooth histograms are often used</w:t>
      </w:r>
      <w:r w:rsidR="00C5401B">
        <w:rPr>
          <w:rFonts w:asciiTheme="minorHAnsi" w:hAnsiTheme="minorHAnsi" w:cstheme="minorHAnsi"/>
        </w:rPr>
        <w:t xml:space="preserve"> </w:t>
      </w:r>
      <w:r w:rsidR="00C5401B" w:rsidRPr="001018B1">
        <w:rPr>
          <w:rFonts w:asciiTheme="minorHAnsi" w:hAnsiTheme="minorHAnsi" w:cstheme="minorHAnsi"/>
        </w:rPr>
        <w:t>to present distributional shapes such as normal, F, t, chi-square, etc.</w:t>
      </w:r>
      <w:r w:rsidR="00C5401B">
        <w:rPr>
          <w:rFonts w:asciiTheme="minorHAnsi" w:hAnsiTheme="minorHAnsi" w:cstheme="minorHAnsi"/>
        </w:rPr>
        <w:t xml:space="preserve"> These are called frequency polygons. </w:t>
      </w:r>
    </w:p>
    <w:p w:rsidR="00E71942" w:rsidRDefault="00E71942" w:rsidP="001018B1">
      <w:pPr>
        <w:ind w:left="720"/>
        <w:rPr>
          <w:rFonts w:asciiTheme="minorHAnsi" w:hAnsiTheme="minorHAnsi" w:cstheme="minorHAnsi"/>
        </w:rPr>
      </w:pPr>
    </w:p>
    <w:p w:rsidR="00C5401B" w:rsidRDefault="00C5401B" w:rsidP="001018B1">
      <w:pPr>
        <w:ind w:left="720"/>
        <w:rPr>
          <w:rFonts w:asciiTheme="minorHAnsi" w:hAnsiTheme="minorHAnsi" w:cstheme="minorHAnsi"/>
        </w:rPr>
      </w:pPr>
      <w:r>
        <w:rPr>
          <w:noProof/>
        </w:rPr>
        <w:drawing>
          <wp:inline distT="0" distB="0" distL="0" distR="0" wp14:anchorId="19E735EC" wp14:editId="30C65E48">
            <wp:extent cx="4657143" cy="362857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657143" cy="3628571"/>
                    </a:xfrm>
                    <a:prstGeom prst="rect">
                      <a:avLst/>
                    </a:prstGeom>
                  </pic:spPr>
                </pic:pic>
              </a:graphicData>
            </a:graphic>
          </wp:inline>
        </w:drawing>
      </w:r>
    </w:p>
    <w:p w:rsidR="00C5401B" w:rsidRDefault="00C5401B" w:rsidP="001018B1">
      <w:pPr>
        <w:ind w:left="720"/>
        <w:rPr>
          <w:rFonts w:asciiTheme="minorHAnsi" w:hAnsiTheme="minorHAnsi" w:cstheme="minorHAnsi"/>
        </w:rPr>
      </w:pPr>
      <w:r>
        <w:rPr>
          <w:rFonts w:asciiTheme="minorHAnsi" w:hAnsiTheme="minorHAnsi" w:cstheme="minorHAnsi"/>
        </w:rPr>
        <w:t>SPSS command option to obtain Histograms. Select Analyze-&gt;Descriptive Statistics-&gt; Explore then select plots and histogram.</w:t>
      </w:r>
    </w:p>
    <w:p w:rsidR="001B71E4" w:rsidRDefault="001B71E4" w:rsidP="001018B1">
      <w:pPr>
        <w:ind w:left="720"/>
        <w:rPr>
          <w:rFonts w:asciiTheme="minorHAnsi" w:hAnsiTheme="minorHAnsi" w:cstheme="minorHAnsi"/>
        </w:rPr>
      </w:pPr>
    </w:p>
    <w:p w:rsidR="00C5401B" w:rsidRDefault="00C5401B" w:rsidP="001018B1">
      <w:pPr>
        <w:ind w:left="720"/>
        <w:rPr>
          <w:rFonts w:asciiTheme="minorHAnsi" w:hAnsiTheme="minorHAnsi" w:cstheme="minorHAnsi"/>
        </w:rPr>
      </w:pPr>
      <w:r>
        <w:rPr>
          <w:noProof/>
        </w:rPr>
        <w:drawing>
          <wp:inline distT="0" distB="0" distL="0" distR="0" wp14:anchorId="77DD14BC" wp14:editId="542F84AE">
            <wp:extent cx="3782285" cy="2583180"/>
            <wp:effectExtent l="0" t="0" r="889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13597" cy="2604565"/>
                    </a:xfrm>
                    <a:prstGeom prst="rect">
                      <a:avLst/>
                    </a:prstGeom>
                  </pic:spPr>
                </pic:pic>
              </a:graphicData>
            </a:graphic>
          </wp:inline>
        </w:drawing>
      </w:r>
    </w:p>
    <w:p w:rsidR="00C5401B" w:rsidRDefault="00C5401B" w:rsidP="001018B1">
      <w:pPr>
        <w:ind w:left="720"/>
        <w:rPr>
          <w:rFonts w:asciiTheme="minorHAnsi" w:hAnsiTheme="minorHAnsi" w:cstheme="minorHAnsi"/>
        </w:rPr>
      </w:pPr>
    </w:p>
    <w:p w:rsidR="00C5401B" w:rsidRDefault="0013504B" w:rsidP="001018B1">
      <w:pPr>
        <w:ind w:left="720"/>
        <w:rPr>
          <w:rFonts w:asciiTheme="minorHAnsi" w:hAnsiTheme="minorHAnsi" w:cstheme="minorHAnsi"/>
        </w:rPr>
      </w:pPr>
      <w:r>
        <w:rPr>
          <w:rFonts w:asciiTheme="minorHAnsi" w:hAnsiTheme="minorHAnsi" w:cstheme="minorHAnsi"/>
        </w:rPr>
        <w:t>My version of SPSS does not produce frequency polygons, so below is an example taken from the linked source below.</w:t>
      </w:r>
    </w:p>
    <w:p w:rsidR="0013504B" w:rsidRDefault="0013504B" w:rsidP="001018B1">
      <w:pPr>
        <w:ind w:left="720"/>
        <w:rPr>
          <w:rFonts w:asciiTheme="minorHAnsi" w:hAnsiTheme="minorHAnsi" w:cstheme="minorHAnsi"/>
        </w:rPr>
      </w:pPr>
    </w:p>
    <w:p w:rsidR="0013504B" w:rsidRDefault="00EE292F" w:rsidP="001018B1">
      <w:pPr>
        <w:ind w:left="720"/>
        <w:rPr>
          <w:rFonts w:asciiTheme="minorHAnsi" w:hAnsiTheme="minorHAnsi" w:cstheme="minorHAnsi"/>
        </w:rPr>
      </w:pPr>
      <w:hyperlink r:id="rId35" w:history="1">
        <w:r w:rsidR="005639AB" w:rsidRPr="00786052">
          <w:rPr>
            <w:rStyle w:val="Hyperlink"/>
            <w:rFonts w:asciiTheme="minorHAnsi" w:hAnsiTheme="minorHAnsi" w:cstheme="minorHAnsi"/>
          </w:rPr>
          <w:t>http://ask.learncbse.in/t/construct-a-frequency-polygon-with-histogram-for-the-following-data/16606</w:t>
        </w:r>
      </w:hyperlink>
      <w:r w:rsidR="005639AB">
        <w:rPr>
          <w:rFonts w:asciiTheme="minorHAnsi" w:hAnsiTheme="minorHAnsi" w:cstheme="minorHAnsi"/>
        </w:rPr>
        <w:t xml:space="preserve"> </w:t>
      </w:r>
    </w:p>
    <w:p w:rsidR="0058561A" w:rsidRDefault="0058561A" w:rsidP="008D45C3">
      <w:pPr>
        <w:rPr>
          <w:rFonts w:asciiTheme="minorHAnsi" w:hAnsiTheme="minorHAnsi" w:cstheme="minorHAnsi"/>
        </w:rPr>
      </w:pPr>
    </w:p>
    <w:p w:rsidR="0058561A" w:rsidRDefault="0013504B" w:rsidP="0013504B">
      <w:pPr>
        <w:ind w:left="720"/>
        <w:rPr>
          <w:rFonts w:asciiTheme="minorHAnsi" w:hAnsiTheme="minorHAnsi" w:cstheme="minorHAnsi"/>
        </w:rPr>
      </w:pPr>
      <w:r>
        <w:rPr>
          <w:noProof/>
        </w:rPr>
        <w:drawing>
          <wp:inline distT="0" distB="0" distL="0" distR="0" wp14:anchorId="37B1395E" wp14:editId="080739BF">
            <wp:extent cx="4357614" cy="2691765"/>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65555" cy="2696671"/>
                    </a:xfrm>
                    <a:prstGeom prst="rect">
                      <a:avLst/>
                    </a:prstGeom>
                  </pic:spPr>
                </pic:pic>
              </a:graphicData>
            </a:graphic>
          </wp:inline>
        </w:drawing>
      </w:r>
    </w:p>
    <w:p w:rsidR="0058561A" w:rsidRDefault="0058561A" w:rsidP="008D45C3">
      <w:pPr>
        <w:rPr>
          <w:rFonts w:asciiTheme="minorHAnsi" w:hAnsiTheme="minorHAnsi" w:cstheme="minorHAnsi"/>
        </w:rPr>
      </w:pPr>
    </w:p>
    <w:p w:rsidR="0058561A" w:rsidRPr="0084388D" w:rsidRDefault="0084388D" w:rsidP="008D45C3">
      <w:pPr>
        <w:rPr>
          <w:rFonts w:asciiTheme="minorHAnsi" w:hAnsiTheme="minorHAnsi" w:cstheme="minorHAnsi"/>
          <w:b/>
        </w:rPr>
      </w:pPr>
      <w:r w:rsidRPr="0084388D">
        <w:rPr>
          <w:rFonts w:asciiTheme="minorHAnsi" w:hAnsiTheme="minorHAnsi" w:cstheme="minorHAnsi"/>
          <w:b/>
        </w:rPr>
        <w:t xml:space="preserve">8. Scatterplots </w:t>
      </w:r>
    </w:p>
    <w:p w:rsidR="0058561A" w:rsidRDefault="009D34AB" w:rsidP="007E14BF">
      <w:pPr>
        <w:ind w:left="720"/>
        <w:rPr>
          <w:rFonts w:asciiTheme="minorHAnsi" w:hAnsiTheme="minorHAnsi" w:cstheme="minorHAnsi"/>
        </w:rPr>
      </w:pPr>
      <w:r w:rsidRPr="009D34AB">
        <w:rPr>
          <w:rFonts w:asciiTheme="minorHAnsi" w:hAnsiTheme="minorHAnsi" w:cstheme="minorHAnsi"/>
        </w:rPr>
        <w:t>These graphs are useful for displaying the nature of relation between two quantitative variables.</w:t>
      </w:r>
      <w:r w:rsidR="006E0762">
        <w:rPr>
          <w:rFonts w:asciiTheme="minorHAnsi" w:hAnsiTheme="minorHAnsi" w:cstheme="minorHAnsi"/>
        </w:rPr>
        <w:t xml:space="preserve"> </w:t>
      </w:r>
      <w:r w:rsidRPr="009D34AB">
        <w:rPr>
          <w:rFonts w:asciiTheme="minorHAnsi" w:hAnsiTheme="minorHAnsi" w:cstheme="minorHAnsi"/>
        </w:rPr>
        <w:t>As the first scatterplot shows, there is a positive, linear trend between scores from tests 1 and 2 in</w:t>
      </w:r>
      <w:r w:rsidR="006E0762">
        <w:rPr>
          <w:rFonts w:asciiTheme="minorHAnsi" w:hAnsiTheme="minorHAnsi" w:cstheme="minorHAnsi"/>
        </w:rPr>
        <w:t xml:space="preserve"> </w:t>
      </w:r>
      <w:r w:rsidRPr="009D34AB">
        <w:rPr>
          <w:rFonts w:asciiTheme="minorHAnsi" w:hAnsiTheme="minorHAnsi" w:cstheme="minorHAnsi"/>
        </w:rPr>
        <w:t>educational research during the summer of 2003. Students who did well on test 1 tended also to perform</w:t>
      </w:r>
      <w:r w:rsidR="006E0762">
        <w:rPr>
          <w:rFonts w:asciiTheme="minorHAnsi" w:hAnsiTheme="minorHAnsi" w:cstheme="minorHAnsi"/>
        </w:rPr>
        <w:t xml:space="preserve"> </w:t>
      </w:r>
      <w:r w:rsidRPr="009D34AB">
        <w:rPr>
          <w:rFonts w:asciiTheme="minorHAnsi" w:hAnsiTheme="minorHAnsi" w:cstheme="minorHAnsi"/>
        </w:rPr>
        <w:t>well on test 2; similarly, those who performed poorly on test 1 also tended to perform poorly on test 2.</w:t>
      </w:r>
      <w:r w:rsidR="006E0762">
        <w:rPr>
          <w:rFonts w:asciiTheme="minorHAnsi" w:hAnsiTheme="minorHAnsi" w:cstheme="minorHAnsi"/>
        </w:rPr>
        <w:t xml:space="preserve"> </w:t>
      </w:r>
      <w:r w:rsidRPr="009D34AB">
        <w:rPr>
          <w:rFonts w:asciiTheme="minorHAnsi" w:hAnsiTheme="minorHAnsi" w:cstheme="minorHAnsi"/>
        </w:rPr>
        <w:t xml:space="preserve">There are, however, several exceptions to this trend. Note the student who scored just under 60 for test </w:t>
      </w:r>
      <w:r w:rsidR="006E0762">
        <w:rPr>
          <w:rFonts w:asciiTheme="minorHAnsi" w:hAnsiTheme="minorHAnsi" w:cstheme="minorHAnsi"/>
        </w:rPr>
        <w:t>1 but</w:t>
      </w:r>
      <w:r w:rsidRPr="009D34AB">
        <w:rPr>
          <w:rFonts w:asciiTheme="minorHAnsi" w:hAnsiTheme="minorHAnsi" w:cstheme="minorHAnsi"/>
        </w:rPr>
        <w:t xml:space="preserve"> score</w:t>
      </w:r>
      <w:r w:rsidR="006E0762">
        <w:rPr>
          <w:rFonts w:asciiTheme="minorHAnsi" w:hAnsiTheme="minorHAnsi" w:cstheme="minorHAnsi"/>
        </w:rPr>
        <w:t>d</w:t>
      </w:r>
      <w:r w:rsidRPr="009D34AB">
        <w:rPr>
          <w:rFonts w:asciiTheme="minorHAnsi" w:hAnsiTheme="minorHAnsi" w:cstheme="minorHAnsi"/>
        </w:rPr>
        <w:t xml:space="preserve"> over 80 for test 2. This student is the isolated dot to the left of other dots in the scatter</w:t>
      </w:r>
      <w:r w:rsidR="00AD3127">
        <w:rPr>
          <w:rFonts w:asciiTheme="minorHAnsi" w:hAnsiTheme="minorHAnsi" w:cstheme="minorHAnsi"/>
        </w:rPr>
        <w:t xml:space="preserve"> denoted by the red arrow.</w:t>
      </w:r>
    </w:p>
    <w:p w:rsidR="0058561A" w:rsidRDefault="005639AB" w:rsidP="005639AB">
      <w:pPr>
        <w:ind w:left="720"/>
        <w:rPr>
          <w:rFonts w:asciiTheme="minorHAnsi" w:hAnsiTheme="minorHAnsi" w:cstheme="minorHAnsi"/>
        </w:rPr>
      </w:pPr>
      <w:r>
        <w:rPr>
          <w:noProof/>
        </w:rPr>
        <w:drawing>
          <wp:inline distT="0" distB="0" distL="0" distR="0" wp14:anchorId="1549E5C4" wp14:editId="59FD2730">
            <wp:extent cx="4958412" cy="381854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961451" cy="3820887"/>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8235D4" w:rsidP="008235D4">
      <w:pPr>
        <w:ind w:left="720"/>
        <w:rPr>
          <w:rFonts w:asciiTheme="minorHAnsi" w:hAnsiTheme="minorHAnsi" w:cstheme="minorHAnsi"/>
        </w:rPr>
      </w:pPr>
      <w:r w:rsidRPr="008235D4">
        <w:rPr>
          <w:rFonts w:asciiTheme="minorHAnsi" w:hAnsiTheme="minorHAnsi" w:cstheme="minorHAnsi"/>
        </w:rPr>
        <w:lastRenderedPageBreak/>
        <w:t>The next scatterplot, displayed below, shows information pertaining to student performance on a test in</w:t>
      </w:r>
      <w:r>
        <w:rPr>
          <w:rFonts w:asciiTheme="minorHAnsi" w:hAnsiTheme="minorHAnsi" w:cstheme="minorHAnsi"/>
        </w:rPr>
        <w:t xml:space="preserve"> </w:t>
      </w:r>
      <w:r w:rsidRPr="008235D4">
        <w:rPr>
          <w:rFonts w:asciiTheme="minorHAnsi" w:hAnsiTheme="minorHAnsi" w:cstheme="minorHAnsi"/>
        </w:rPr>
        <w:t>educational research. The two variables considered are the average number of seconds spent per item</w:t>
      </w:r>
      <w:r>
        <w:rPr>
          <w:rFonts w:asciiTheme="minorHAnsi" w:hAnsiTheme="minorHAnsi" w:cstheme="minorHAnsi"/>
        </w:rPr>
        <w:t xml:space="preserve"> </w:t>
      </w:r>
      <w:r w:rsidRPr="008235D4">
        <w:rPr>
          <w:rFonts w:asciiTheme="minorHAnsi" w:hAnsiTheme="minorHAnsi" w:cstheme="minorHAnsi"/>
        </w:rPr>
        <w:t>completing the test and test score. The scatter of data to the right of the graph shows a slight positive</w:t>
      </w:r>
      <w:r>
        <w:rPr>
          <w:rFonts w:asciiTheme="minorHAnsi" w:hAnsiTheme="minorHAnsi" w:cstheme="minorHAnsi"/>
        </w:rPr>
        <w:t xml:space="preserve"> </w:t>
      </w:r>
      <w:r w:rsidRPr="008235D4">
        <w:rPr>
          <w:rFonts w:asciiTheme="minorHAnsi" w:hAnsiTheme="minorHAnsi" w:cstheme="minorHAnsi"/>
        </w:rPr>
        <w:t>relation between time spent on items and test score. Those students who spent more</w:t>
      </w:r>
      <w:r>
        <w:rPr>
          <w:rFonts w:asciiTheme="minorHAnsi" w:hAnsiTheme="minorHAnsi" w:cstheme="minorHAnsi"/>
        </w:rPr>
        <w:t xml:space="preserve"> </w:t>
      </w:r>
      <w:r w:rsidRPr="008235D4">
        <w:rPr>
          <w:rFonts w:asciiTheme="minorHAnsi" w:hAnsiTheme="minorHAnsi" w:cstheme="minorHAnsi"/>
        </w:rPr>
        <w:t>time per item tended to perform better on the test, although this pattern is not strong. Most students took</w:t>
      </w:r>
      <w:r>
        <w:rPr>
          <w:rFonts w:asciiTheme="minorHAnsi" w:hAnsiTheme="minorHAnsi" w:cstheme="minorHAnsi"/>
        </w:rPr>
        <w:t xml:space="preserve"> </w:t>
      </w:r>
      <w:r w:rsidRPr="008235D4">
        <w:rPr>
          <w:rFonts w:asciiTheme="minorHAnsi" w:hAnsiTheme="minorHAnsi" w:cstheme="minorHAnsi"/>
        </w:rPr>
        <w:t>between 120 and 195 seconds to answer each item (that's 2 to 3.5 minutes per item). There is one very</w:t>
      </w:r>
      <w:r>
        <w:rPr>
          <w:rFonts w:asciiTheme="minorHAnsi" w:hAnsiTheme="minorHAnsi" w:cstheme="minorHAnsi"/>
        </w:rPr>
        <w:t xml:space="preserve"> </w:t>
      </w:r>
      <w:r w:rsidRPr="008235D4">
        <w:rPr>
          <w:rFonts w:asciiTheme="minorHAnsi" w:hAnsiTheme="minorHAnsi" w:cstheme="minorHAnsi"/>
        </w:rPr>
        <w:t>clear exception to these data and that exception is symbolized by a student who spent an average of 38</w:t>
      </w:r>
      <w:r>
        <w:rPr>
          <w:rFonts w:asciiTheme="minorHAnsi" w:hAnsiTheme="minorHAnsi" w:cstheme="minorHAnsi"/>
        </w:rPr>
        <w:t xml:space="preserve"> </w:t>
      </w:r>
      <w:r w:rsidRPr="008235D4">
        <w:rPr>
          <w:rFonts w:asciiTheme="minorHAnsi" w:hAnsiTheme="minorHAnsi" w:cstheme="minorHAnsi"/>
        </w:rPr>
        <w:t>seconds per item and scored 98% correct on this test. This student's performance represents what is known</w:t>
      </w:r>
      <w:r>
        <w:rPr>
          <w:rFonts w:asciiTheme="minorHAnsi" w:hAnsiTheme="minorHAnsi" w:cstheme="minorHAnsi"/>
        </w:rPr>
        <w:t xml:space="preserve"> </w:t>
      </w:r>
      <w:r w:rsidRPr="008235D4">
        <w:rPr>
          <w:rFonts w:asciiTheme="minorHAnsi" w:hAnsiTheme="minorHAnsi" w:cstheme="minorHAnsi"/>
        </w:rPr>
        <w:t>as an outlier, an observation that is clearly discrepant from other observations (data) in the distribution of</w:t>
      </w:r>
      <w:r>
        <w:rPr>
          <w:rFonts w:asciiTheme="minorHAnsi" w:hAnsiTheme="minorHAnsi" w:cstheme="minorHAnsi"/>
        </w:rPr>
        <w:t xml:space="preserve"> </w:t>
      </w:r>
      <w:r w:rsidRPr="008235D4">
        <w:rPr>
          <w:rFonts w:asciiTheme="minorHAnsi" w:hAnsiTheme="minorHAnsi" w:cstheme="minorHAnsi"/>
        </w:rPr>
        <w:t>scores.</w:t>
      </w:r>
    </w:p>
    <w:p w:rsidR="0058561A" w:rsidRDefault="0058561A" w:rsidP="008D45C3">
      <w:pPr>
        <w:rPr>
          <w:rFonts w:asciiTheme="minorHAnsi" w:hAnsiTheme="minorHAnsi" w:cstheme="minorHAnsi"/>
        </w:rPr>
      </w:pPr>
    </w:p>
    <w:p w:rsidR="0058561A" w:rsidRDefault="008235D4" w:rsidP="008235D4">
      <w:pPr>
        <w:ind w:left="720"/>
        <w:rPr>
          <w:rFonts w:asciiTheme="minorHAnsi" w:hAnsiTheme="minorHAnsi" w:cstheme="minorHAnsi"/>
        </w:rPr>
      </w:pPr>
      <w:r>
        <w:rPr>
          <w:noProof/>
        </w:rPr>
        <w:drawing>
          <wp:inline distT="0" distB="0" distL="0" distR="0" wp14:anchorId="662ED630" wp14:editId="684EC637">
            <wp:extent cx="5857143" cy="440952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57143" cy="4409524"/>
                    </a:xfrm>
                    <a:prstGeom prst="rect">
                      <a:avLst/>
                    </a:prstGeom>
                  </pic:spPr>
                </pic:pic>
              </a:graphicData>
            </a:graphic>
          </wp:inline>
        </w:drawing>
      </w:r>
    </w:p>
    <w:p w:rsidR="0058561A" w:rsidRDefault="0058561A" w:rsidP="008D45C3">
      <w:pPr>
        <w:rPr>
          <w:rFonts w:asciiTheme="minorHAnsi" w:hAnsiTheme="minorHAnsi" w:cstheme="minorHAnsi"/>
        </w:rPr>
      </w:pPr>
    </w:p>
    <w:p w:rsidR="0058561A" w:rsidRDefault="00F25048" w:rsidP="00F25048">
      <w:pPr>
        <w:ind w:left="720"/>
        <w:rPr>
          <w:rFonts w:asciiTheme="minorHAnsi" w:hAnsiTheme="minorHAnsi" w:cstheme="minorHAnsi"/>
        </w:rPr>
      </w:pPr>
      <w:r w:rsidRPr="00F25048">
        <w:rPr>
          <w:rFonts w:asciiTheme="minorHAnsi" w:hAnsiTheme="minorHAnsi" w:cstheme="minorHAnsi"/>
        </w:rPr>
        <w:t>The next scatterplot displays data from an agricultural experiment in which grapefruit were treated with</w:t>
      </w:r>
      <w:r>
        <w:rPr>
          <w:rFonts w:asciiTheme="minorHAnsi" w:hAnsiTheme="minorHAnsi" w:cstheme="minorHAnsi"/>
        </w:rPr>
        <w:t xml:space="preserve"> </w:t>
      </w:r>
      <w:r w:rsidRPr="00F25048">
        <w:rPr>
          <w:rFonts w:asciiTheme="minorHAnsi" w:hAnsiTheme="minorHAnsi" w:cstheme="minorHAnsi"/>
        </w:rPr>
        <w:t>two types of fungicides and with varying amounts of the active ingredient (copper). The outcome of</w:t>
      </w:r>
      <w:r>
        <w:rPr>
          <w:rFonts w:asciiTheme="minorHAnsi" w:hAnsiTheme="minorHAnsi" w:cstheme="minorHAnsi"/>
        </w:rPr>
        <w:t xml:space="preserve"> </w:t>
      </w:r>
      <w:r w:rsidRPr="00F25048">
        <w:rPr>
          <w:rFonts w:asciiTheme="minorHAnsi" w:hAnsiTheme="minorHAnsi" w:cstheme="minorHAnsi"/>
        </w:rPr>
        <w:t>interest is the severity of the infection on grapefruit. The line in the graph represents a prediction line and</w:t>
      </w:r>
      <w:r>
        <w:rPr>
          <w:rFonts w:asciiTheme="minorHAnsi" w:hAnsiTheme="minorHAnsi" w:cstheme="minorHAnsi"/>
        </w:rPr>
        <w:t xml:space="preserve"> </w:t>
      </w:r>
      <w:r w:rsidRPr="00F25048">
        <w:rPr>
          <w:rFonts w:asciiTheme="minorHAnsi" w:hAnsiTheme="minorHAnsi" w:cstheme="minorHAnsi"/>
        </w:rPr>
        <w:t>can be used to estimate the change in severity of infection according to differing amounts of copper used.</w:t>
      </w:r>
      <w:r>
        <w:rPr>
          <w:rFonts w:asciiTheme="minorHAnsi" w:hAnsiTheme="minorHAnsi" w:cstheme="minorHAnsi"/>
        </w:rPr>
        <w:t xml:space="preserve"> </w:t>
      </w:r>
    </w:p>
    <w:p w:rsidR="00DC6CB5" w:rsidRDefault="00DC6CB5" w:rsidP="008D45C3">
      <w:pPr>
        <w:rPr>
          <w:rFonts w:asciiTheme="minorHAnsi" w:hAnsiTheme="minorHAnsi" w:cstheme="minorHAnsi"/>
        </w:rPr>
      </w:pPr>
    </w:p>
    <w:p w:rsidR="00F25048" w:rsidRDefault="00F25048" w:rsidP="008D45C3">
      <w:pPr>
        <w:rPr>
          <w:rFonts w:asciiTheme="minorHAnsi" w:hAnsiTheme="minorHAnsi" w:cstheme="minorHAnsi"/>
        </w:rPr>
      </w:pPr>
    </w:p>
    <w:p w:rsidR="00F25048" w:rsidRDefault="00F25048" w:rsidP="00F25048">
      <w:pPr>
        <w:ind w:left="720"/>
        <w:rPr>
          <w:rFonts w:asciiTheme="minorHAnsi" w:hAnsiTheme="minorHAnsi" w:cstheme="minorHAnsi"/>
        </w:rPr>
      </w:pPr>
      <w:r>
        <w:rPr>
          <w:noProof/>
        </w:rPr>
        <w:lastRenderedPageBreak/>
        <w:drawing>
          <wp:inline distT="0" distB="0" distL="0" distR="0" wp14:anchorId="617C27FF" wp14:editId="5EE9B6A0">
            <wp:extent cx="4993747" cy="359001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997585" cy="3592771"/>
                    </a:xfrm>
                    <a:prstGeom prst="rect">
                      <a:avLst/>
                    </a:prstGeom>
                  </pic:spPr>
                </pic:pic>
              </a:graphicData>
            </a:graphic>
          </wp:inline>
        </w:drawing>
      </w:r>
    </w:p>
    <w:p w:rsidR="00F25048" w:rsidRDefault="00F25048" w:rsidP="008D45C3">
      <w:pPr>
        <w:rPr>
          <w:rFonts w:asciiTheme="minorHAnsi" w:hAnsiTheme="minorHAnsi" w:cstheme="minorHAnsi"/>
        </w:rPr>
      </w:pPr>
    </w:p>
    <w:p w:rsidR="00F25048" w:rsidRDefault="00B00930" w:rsidP="008D45C3">
      <w:pPr>
        <w:rPr>
          <w:rFonts w:asciiTheme="minorHAnsi" w:hAnsiTheme="minorHAnsi" w:cstheme="minorHAnsi"/>
        </w:rPr>
      </w:pPr>
      <w:r>
        <w:rPr>
          <w:rFonts w:asciiTheme="minorHAnsi" w:hAnsiTheme="minorHAnsi" w:cstheme="minorHAnsi"/>
        </w:rPr>
        <w:t>SPSS Scatterplots</w:t>
      </w:r>
    </w:p>
    <w:p w:rsidR="00B00930" w:rsidRDefault="00B00930" w:rsidP="00B00930">
      <w:pPr>
        <w:ind w:left="720"/>
        <w:rPr>
          <w:rFonts w:asciiTheme="minorHAnsi" w:hAnsiTheme="minorHAnsi" w:cstheme="minorHAnsi"/>
        </w:rPr>
      </w:pPr>
      <w:r>
        <w:rPr>
          <w:rFonts w:asciiTheme="minorHAnsi" w:hAnsiTheme="minorHAnsi" w:cstheme="minorHAnsi"/>
        </w:rPr>
        <w:t xml:space="preserve">To obtain scatterplots with SPSS, use the Graph-&gt;Scatterplot option, shown below. </w:t>
      </w:r>
      <w:r w:rsidR="00C6636F">
        <w:rPr>
          <w:rFonts w:asciiTheme="minorHAnsi" w:hAnsiTheme="minorHAnsi" w:cstheme="minorHAnsi"/>
        </w:rPr>
        <w:t>The linked data can be download for those who wish to replicate this scatterplot.</w:t>
      </w:r>
    </w:p>
    <w:p w:rsidR="00C6636F" w:rsidRDefault="00C6636F" w:rsidP="00B00930">
      <w:pPr>
        <w:ind w:left="720"/>
        <w:rPr>
          <w:rFonts w:asciiTheme="minorHAnsi" w:hAnsiTheme="minorHAnsi" w:cstheme="minorHAnsi"/>
        </w:rPr>
      </w:pPr>
    </w:p>
    <w:p w:rsidR="00C6636F" w:rsidRDefault="00EE292F" w:rsidP="00B00930">
      <w:pPr>
        <w:ind w:left="720"/>
        <w:rPr>
          <w:rFonts w:asciiTheme="minorHAnsi" w:hAnsiTheme="minorHAnsi" w:cstheme="minorHAnsi"/>
        </w:rPr>
      </w:pPr>
      <w:hyperlink r:id="rId40" w:history="1">
        <w:r w:rsidR="00C6636F" w:rsidRPr="00786052">
          <w:rPr>
            <w:rStyle w:val="Hyperlink"/>
            <w:rFonts w:asciiTheme="minorHAnsi" w:hAnsiTheme="minorHAnsi" w:cstheme="minorHAnsi"/>
          </w:rPr>
          <w:t>http://www.bwgriffin.com/anova/cars.sav</w:t>
        </w:r>
      </w:hyperlink>
      <w:r w:rsidR="00C6636F">
        <w:rPr>
          <w:rFonts w:asciiTheme="minorHAnsi" w:hAnsiTheme="minorHAnsi" w:cstheme="minorHAnsi"/>
        </w:rPr>
        <w:t xml:space="preserve"> </w:t>
      </w:r>
    </w:p>
    <w:p w:rsidR="00C6636F" w:rsidRDefault="00C6636F" w:rsidP="00B00930">
      <w:pPr>
        <w:ind w:left="720"/>
        <w:rPr>
          <w:rFonts w:asciiTheme="minorHAnsi" w:hAnsiTheme="minorHAnsi" w:cstheme="minorHAnsi"/>
        </w:rPr>
      </w:pPr>
    </w:p>
    <w:p w:rsidR="00F25048" w:rsidRDefault="00947367" w:rsidP="00947367">
      <w:pPr>
        <w:ind w:left="720"/>
        <w:rPr>
          <w:rFonts w:asciiTheme="minorHAnsi" w:hAnsiTheme="minorHAnsi" w:cstheme="minorHAnsi"/>
        </w:rPr>
      </w:pPr>
      <w:r>
        <w:rPr>
          <w:noProof/>
        </w:rPr>
        <w:drawing>
          <wp:inline distT="0" distB="0" distL="0" distR="0" wp14:anchorId="0F70C7DE" wp14:editId="28A19915">
            <wp:extent cx="3351279" cy="352425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66210" cy="3539951"/>
                    </a:xfrm>
                    <a:prstGeom prst="rect">
                      <a:avLst/>
                    </a:prstGeom>
                  </pic:spPr>
                </pic:pic>
              </a:graphicData>
            </a:graphic>
          </wp:inline>
        </w:drawing>
      </w:r>
    </w:p>
    <w:p w:rsidR="00F25048" w:rsidRDefault="00F25048" w:rsidP="008D45C3">
      <w:pPr>
        <w:rPr>
          <w:rFonts w:asciiTheme="minorHAnsi" w:hAnsiTheme="minorHAnsi" w:cstheme="minorHAnsi"/>
        </w:rPr>
      </w:pPr>
    </w:p>
    <w:p w:rsidR="00F25048" w:rsidRDefault="00432219" w:rsidP="00432219">
      <w:pPr>
        <w:ind w:left="720"/>
        <w:rPr>
          <w:rFonts w:asciiTheme="minorHAnsi" w:hAnsiTheme="minorHAnsi" w:cstheme="minorHAnsi"/>
        </w:rPr>
      </w:pPr>
      <w:r>
        <w:rPr>
          <w:rFonts w:asciiTheme="minorHAnsi" w:hAnsiTheme="minorHAnsi" w:cstheme="minorHAnsi"/>
        </w:rPr>
        <w:t>For the next window, select Simple and Define (if you want multiple scatterplots shown together for multiple variables, select Matrix or Overlay options).</w:t>
      </w:r>
    </w:p>
    <w:p w:rsidR="00432219" w:rsidRDefault="00432219" w:rsidP="00432219">
      <w:pPr>
        <w:ind w:left="720"/>
        <w:rPr>
          <w:rFonts w:asciiTheme="minorHAnsi" w:hAnsiTheme="minorHAnsi" w:cstheme="minorHAnsi"/>
        </w:rPr>
      </w:pPr>
    </w:p>
    <w:p w:rsidR="00432219" w:rsidRDefault="00432219" w:rsidP="00432219">
      <w:pPr>
        <w:ind w:left="720"/>
        <w:rPr>
          <w:rFonts w:asciiTheme="minorHAnsi" w:hAnsiTheme="minorHAnsi" w:cstheme="minorHAnsi"/>
        </w:rPr>
      </w:pPr>
      <w:r>
        <w:rPr>
          <w:noProof/>
        </w:rPr>
        <w:drawing>
          <wp:inline distT="0" distB="0" distL="0" distR="0" wp14:anchorId="46B53AB5" wp14:editId="001A1C9B">
            <wp:extent cx="1999031" cy="981075"/>
            <wp:effectExtent l="0" t="0" r="127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5199" cy="984102"/>
                    </a:xfrm>
                    <a:prstGeom prst="rect">
                      <a:avLst/>
                    </a:prstGeom>
                  </pic:spPr>
                </pic:pic>
              </a:graphicData>
            </a:graphic>
          </wp:inline>
        </w:drawing>
      </w:r>
    </w:p>
    <w:p w:rsidR="00F25048" w:rsidRDefault="00F25048" w:rsidP="00432219">
      <w:pPr>
        <w:ind w:left="720"/>
        <w:rPr>
          <w:rFonts w:asciiTheme="minorHAnsi" w:hAnsiTheme="minorHAnsi" w:cstheme="minorHAnsi"/>
        </w:rPr>
      </w:pPr>
    </w:p>
    <w:p w:rsidR="00F25048" w:rsidRDefault="0053113C" w:rsidP="00432219">
      <w:pPr>
        <w:ind w:left="720"/>
        <w:rPr>
          <w:rFonts w:asciiTheme="minorHAnsi" w:hAnsiTheme="minorHAnsi" w:cstheme="minorHAnsi"/>
        </w:rPr>
      </w:pPr>
      <w:r>
        <w:rPr>
          <w:rFonts w:asciiTheme="minorHAnsi" w:hAnsiTheme="minorHAnsi" w:cstheme="minorHAnsi"/>
        </w:rPr>
        <w:t>For this example, we will plot the scatter between miles per gallon (MPG) and vehicle weight. The DV is MPG and IV is weight, so place MPG on the Y axis (vertical) and weight on the X axis</w:t>
      </w:r>
      <w:r w:rsidR="004C139D">
        <w:rPr>
          <w:rFonts w:asciiTheme="minorHAnsi" w:hAnsiTheme="minorHAnsi" w:cstheme="minorHAnsi"/>
        </w:rPr>
        <w:t xml:space="preserve"> (horizontal)</w:t>
      </w:r>
      <w:r w:rsidR="00B967AA">
        <w:rPr>
          <w:rFonts w:asciiTheme="minorHAnsi" w:hAnsiTheme="minorHAnsi" w:cstheme="minorHAnsi"/>
        </w:rPr>
        <w:t xml:space="preserve"> of the scatterplot. Finish by clicking on the OK button. </w:t>
      </w:r>
    </w:p>
    <w:p w:rsidR="00B967AA" w:rsidRDefault="00B967AA" w:rsidP="00432219">
      <w:pPr>
        <w:ind w:left="720"/>
        <w:rPr>
          <w:rFonts w:asciiTheme="minorHAnsi" w:hAnsiTheme="minorHAnsi" w:cstheme="minorHAnsi"/>
        </w:rPr>
      </w:pPr>
    </w:p>
    <w:p w:rsidR="00B967AA" w:rsidRDefault="00B967AA" w:rsidP="00432219">
      <w:pPr>
        <w:ind w:left="720"/>
        <w:rPr>
          <w:rFonts w:asciiTheme="minorHAnsi" w:hAnsiTheme="minorHAnsi" w:cstheme="minorHAnsi"/>
        </w:rPr>
      </w:pPr>
      <w:r>
        <w:rPr>
          <w:noProof/>
        </w:rPr>
        <w:drawing>
          <wp:inline distT="0" distB="0" distL="0" distR="0" wp14:anchorId="4838BD03" wp14:editId="065F2B11">
            <wp:extent cx="3276165" cy="2743200"/>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84530" cy="2750204"/>
                    </a:xfrm>
                    <a:prstGeom prst="rect">
                      <a:avLst/>
                    </a:prstGeom>
                  </pic:spPr>
                </pic:pic>
              </a:graphicData>
            </a:graphic>
          </wp:inline>
        </w:drawing>
      </w:r>
    </w:p>
    <w:p w:rsidR="00F25048" w:rsidRDefault="00F25048" w:rsidP="00432219">
      <w:pPr>
        <w:ind w:left="720"/>
        <w:rPr>
          <w:rFonts w:asciiTheme="minorHAnsi" w:hAnsiTheme="minorHAnsi" w:cstheme="minorHAnsi"/>
        </w:rPr>
      </w:pPr>
    </w:p>
    <w:p w:rsidR="00F25048" w:rsidRDefault="0026624A" w:rsidP="00432219">
      <w:pPr>
        <w:ind w:left="720"/>
        <w:rPr>
          <w:rFonts w:asciiTheme="minorHAnsi" w:hAnsiTheme="minorHAnsi" w:cstheme="minorHAnsi"/>
        </w:rPr>
      </w:pPr>
      <w:r>
        <w:rPr>
          <w:rFonts w:asciiTheme="minorHAnsi" w:hAnsiTheme="minorHAnsi" w:cstheme="minorHAnsi"/>
        </w:rPr>
        <w:t xml:space="preserve">Scatterplot of MPG and vehicle weight from SPSS. </w:t>
      </w:r>
      <w:r w:rsidR="003504EB">
        <w:rPr>
          <w:rFonts w:asciiTheme="minorHAnsi" w:hAnsiTheme="minorHAnsi" w:cstheme="minorHAnsi"/>
        </w:rPr>
        <w:t xml:space="preserve">Results show a curvilinear relation and there is one strong outlier (low weight car with less than 10 MPG). </w:t>
      </w:r>
    </w:p>
    <w:p w:rsidR="00F25048" w:rsidRDefault="00F25048" w:rsidP="00432219">
      <w:pPr>
        <w:ind w:left="720"/>
        <w:rPr>
          <w:rFonts w:asciiTheme="minorHAnsi" w:hAnsiTheme="minorHAnsi" w:cstheme="minorHAnsi"/>
        </w:rPr>
      </w:pPr>
    </w:p>
    <w:p w:rsidR="00F25048" w:rsidRDefault="003504EB" w:rsidP="003504EB">
      <w:pPr>
        <w:ind w:left="720"/>
        <w:rPr>
          <w:rFonts w:asciiTheme="minorHAnsi" w:hAnsiTheme="minorHAnsi" w:cstheme="minorHAnsi"/>
        </w:rPr>
      </w:pPr>
      <w:r>
        <w:rPr>
          <w:noProof/>
        </w:rPr>
        <w:drawing>
          <wp:inline distT="0" distB="0" distL="0" distR="0" wp14:anchorId="5480E4C1" wp14:editId="4BE08344">
            <wp:extent cx="3543300" cy="3363717"/>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547650" cy="3367846"/>
                    </a:xfrm>
                    <a:prstGeom prst="rect">
                      <a:avLst/>
                    </a:prstGeom>
                  </pic:spPr>
                </pic:pic>
              </a:graphicData>
            </a:graphic>
          </wp:inline>
        </w:drawing>
      </w:r>
    </w:p>
    <w:sectPr w:rsidR="00F25048" w:rsidSect="00EB6F8B">
      <w:headerReference w:type="default" r:id="rId45"/>
      <w:pgSz w:w="12240" w:h="15840"/>
      <w:pgMar w:top="720" w:right="720" w:bottom="720" w:left="72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92F" w:rsidRDefault="00EE292F">
      <w:pPr>
        <w:spacing w:line="240" w:lineRule="auto"/>
      </w:pPr>
      <w:r>
        <w:separator/>
      </w:r>
    </w:p>
  </w:endnote>
  <w:endnote w:type="continuationSeparator" w:id="0">
    <w:p w:rsidR="00EE292F" w:rsidRDefault="00EE2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92F" w:rsidRDefault="00EE292F">
      <w:pPr>
        <w:spacing w:line="240" w:lineRule="auto"/>
      </w:pPr>
      <w:r>
        <w:separator/>
      </w:r>
    </w:p>
  </w:footnote>
  <w:footnote w:type="continuationSeparator" w:id="0">
    <w:p w:rsidR="00EE292F" w:rsidRDefault="00EE2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035413"/>
      <w:docPartObj>
        <w:docPartGallery w:val="Page Numbers (Top of Page)"/>
        <w:docPartUnique/>
      </w:docPartObj>
    </w:sdtPr>
    <w:sdtEndPr>
      <w:rPr>
        <w:rFonts w:asciiTheme="minorHAnsi" w:hAnsiTheme="minorHAnsi"/>
        <w:noProof/>
        <w:sz w:val="20"/>
        <w:szCs w:val="20"/>
      </w:rPr>
    </w:sdtEndPr>
    <w:sdtContent>
      <w:p w:rsidR="00EB6F8B" w:rsidRPr="00EB6F8B" w:rsidRDefault="00EB6F8B">
        <w:pPr>
          <w:pStyle w:val="Header"/>
          <w:jc w:val="right"/>
          <w:rPr>
            <w:rFonts w:asciiTheme="minorHAnsi" w:hAnsiTheme="minorHAnsi"/>
            <w:sz w:val="20"/>
            <w:szCs w:val="20"/>
          </w:rPr>
        </w:pPr>
        <w:r w:rsidRPr="00EB6F8B">
          <w:rPr>
            <w:rFonts w:asciiTheme="minorHAnsi" w:hAnsiTheme="minorHAnsi"/>
            <w:sz w:val="20"/>
            <w:szCs w:val="20"/>
          </w:rPr>
          <w:fldChar w:fldCharType="begin"/>
        </w:r>
        <w:r w:rsidRPr="00EB6F8B">
          <w:rPr>
            <w:rFonts w:asciiTheme="minorHAnsi" w:hAnsiTheme="minorHAnsi"/>
            <w:sz w:val="20"/>
            <w:szCs w:val="20"/>
          </w:rPr>
          <w:instrText xml:space="preserve"> PAGE   \* MERGEFORMAT </w:instrText>
        </w:r>
        <w:r w:rsidRPr="00EB6F8B">
          <w:rPr>
            <w:rFonts w:asciiTheme="minorHAnsi" w:hAnsiTheme="minorHAnsi"/>
            <w:sz w:val="20"/>
            <w:szCs w:val="20"/>
          </w:rPr>
          <w:fldChar w:fldCharType="separate"/>
        </w:r>
        <w:r w:rsidRPr="00EB6F8B">
          <w:rPr>
            <w:rFonts w:asciiTheme="minorHAnsi" w:hAnsiTheme="minorHAnsi"/>
            <w:noProof/>
            <w:sz w:val="20"/>
            <w:szCs w:val="20"/>
          </w:rPr>
          <w:t>2</w:t>
        </w:r>
        <w:r w:rsidRPr="00EB6F8B">
          <w:rPr>
            <w:rFonts w:asciiTheme="minorHAnsi" w:hAnsiTheme="minorHAnsi"/>
            <w:noProof/>
            <w:sz w:val="20"/>
            <w:szCs w:val="20"/>
          </w:rPr>
          <w:fldChar w:fldCharType="end"/>
        </w:r>
      </w:p>
    </w:sdtContent>
  </w:sdt>
  <w:p w:rsidR="00EB6F8B" w:rsidRDefault="00EB6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90D"/>
    <w:multiLevelType w:val="hybridMultilevel"/>
    <w:tmpl w:val="CE006C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63DCC"/>
    <w:multiLevelType w:val="hybridMultilevel"/>
    <w:tmpl w:val="EA066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5D1A54"/>
    <w:multiLevelType w:val="multilevel"/>
    <w:tmpl w:val="2BFA66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097A14"/>
    <w:multiLevelType w:val="multilevel"/>
    <w:tmpl w:val="13097A1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 w15:restartNumberingAfterBreak="0">
    <w:nsid w:val="14DB48C9"/>
    <w:multiLevelType w:val="multilevel"/>
    <w:tmpl w:val="5A5900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0B02E7"/>
    <w:multiLevelType w:val="hybridMultilevel"/>
    <w:tmpl w:val="F2D0D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B11DFC"/>
    <w:multiLevelType w:val="multilevel"/>
    <w:tmpl w:val="23A271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921232"/>
    <w:multiLevelType w:val="hybridMultilevel"/>
    <w:tmpl w:val="7A3E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07C86"/>
    <w:multiLevelType w:val="multilevel"/>
    <w:tmpl w:val="2E507C86"/>
    <w:lvl w:ilvl="0">
      <w:start w:val="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8F22B6"/>
    <w:multiLevelType w:val="multilevel"/>
    <w:tmpl w:val="B20ABF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C65E2A"/>
    <w:multiLevelType w:val="hybridMultilevel"/>
    <w:tmpl w:val="7660D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E57CD5"/>
    <w:multiLevelType w:val="multilevel"/>
    <w:tmpl w:val="34E5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D95B14"/>
    <w:multiLevelType w:val="multilevel"/>
    <w:tmpl w:val="9970C6D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3839FB"/>
    <w:multiLevelType w:val="multilevel"/>
    <w:tmpl w:val="2BFA66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8E0FC5"/>
    <w:multiLevelType w:val="multilevel"/>
    <w:tmpl w:val="5B78601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4C320B5"/>
    <w:multiLevelType w:val="multilevel"/>
    <w:tmpl w:val="44C320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F96858"/>
    <w:multiLevelType w:val="multilevel"/>
    <w:tmpl w:val="4EF96858"/>
    <w:lvl w:ilvl="0">
      <w:start w:val="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7115D2"/>
    <w:multiLevelType w:val="hybridMultilevel"/>
    <w:tmpl w:val="0BAAE41E"/>
    <w:lvl w:ilvl="0" w:tplc="3C281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961B8E"/>
    <w:multiLevelType w:val="singleLevel"/>
    <w:tmpl w:val="59961B8E"/>
    <w:lvl w:ilvl="0">
      <w:start w:val="1"/>
      <w:numFmt w:val="lowerLetter"/>
      <w:suff w:val="space"/>
      <w:lvlText w:val="(%1)"/>
      <w:lvlJc w:val="left"/>
    </w:lvl>
  </w:abstractNum>
  <w:abstractNum w:abstractNumId="19" w15:restartNumberingAfterBreak="0">
    <w:nsid w:val="59961BF0"/>
    <w:multiLevelType w:val="singleLevel"/>
    <w:tmpl w:val="59961BF0"/>
    <w:lvl w:ilvl="0">
      <w:start w:val="1"/>
      <w:numFmt w:val="decimal"/>
      <w:lvlText w:val="%1."/>
      <w:lvlJc w:val="left"/>
      <w:pPr>
        <w:ind w:left="425" w:hanging="425"/>
      </w:pPr>
      <w:rPr>
        <w:rFonts w:hint="default"/>
      </w:rPr>
    </w:lvl>
  </w:abstractNum>
  <w:abstractNum w:abstractNumId="20" w15:restartNumberingAfterBreak="0">
    <w:nsid w:val="59962E59"/>
    <w:multiLevelType w:val="singleLevel"/>
    <w:tmpl w:val="59962E59"/>
    <w:lvl w:ilvl="0">
      <w:start w:val="1"/>
      <w:numFmt w:val="decimal"/>
      <w:suff w:val="space"/>
      <w:lvlText w:val="%1."/>
      <w:lvlJc w:val="left"/>
    </w:lvl>
  </w:abstractNum>
  <w:abstractNum w:abstractNumId="21" w15:restartNumberingAfterBreak="0">
    <w:nsid w:val="5A590028"/>
    <w:multiLevelType w:val="multilevel"/>
    <w:tmpl w:val="5A590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590033"/>
    <w:multiLevelType w:val="multilevel"/>
    <w:tmpl w:val="5A5900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59003E"/>
    <w:multiLevelType w:val="multilevel"/>
    <w:tmpl w:val="5A590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590049"/>
    <w:multiLevelType w:val="multilevel"/>
    <w:tmpl w:val="5A5900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590054"/>
    <w:multiLevelType w:val="multilevel"/>
    <w:tmpl w:val="5A590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59005F"/>
    <w:multiLevelType w:val="multilevel"/>
    <w:tmpl w:val="5A59005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59006A"/>
    <w:multiLevelType w:val="multilevel"/>
    <w:tmpl w:val="5A590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A590075"/>
    <w:multiLevelType w:val="multilevel"/>
    <w:tmpl w:val="5A59007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1902F88"/>
    <w:multiLevelType w:val="multilevel"/>
    <w:tmpl w:val="61902F88"/>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A3525D"/>
    <w:multiLevelType w:val="multilevel"/>
    <w:tmpl w:val="5A5900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E73DB4"/>
    <w:multiLevelType w:val="multilevel"/>
    <w:tmpl w:val="73E73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71479A"/>
    <w:multiLevelType w:val="multilevel"/>
    <w:tmpl w:val="78714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2E001C"/>
    <w:multiLevelType w:val="multilevel"/>
    <w:tmpl w:val="7A2E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A16A3C"/>
    <w:multiLevelType w:val="multilevel"/>
    <w:tmpl w:val="5A590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2"/>
  </w:num>
  <w:num w:numId="3">
    <w:abstractNumId w:val="23"/>
  </w:num>
  <w:num w:numId="4">
    <w:abstractNumId w:val="24"/>
  </w:num>
  <w:num w:numId="5">
    <w:abstractNumId w:val="25"/>
  </w:num>
  <w:num w:numId="6">
    <w:abstractNumId w:val="26"/>
  </w:num>
  <w:num w:numId="7">
    <w:abstractNumId w:val="27"/>
  </w:num>
  <w:num w:numId="8">
    <w:abstractNumId w:val="28"/>
  </w:num>
  <w:num w:numId="9">
    <w:abstractNumId w:val="1"/>
  </w:num>
  <w:num w:numId="10">
    <w:abstractNumId w:val="5"/>
  </w:num>
  <w:num w:numId="11">
    <w:abstractNumId w:val="10"/>
  </w:num>
  <w:num w:numId="12">
    <w:abstractNumId w:val="30"/>
  </w:num>
  <w:num w:numId="13">
    <w:abstractNumId w:val="4"/>
  </w:num>
  <w:num w:numId="14">
    <w:abstractNumId w:val="9"/>
  </w:num>
  <w:num w:numId="15">
    <w:abstractNumId w:val="34"/>
  </w:num>
  <w:num w:numId="16">
    <w:abstractNumId w:val="12"/>
  </w:num>
  <w:num w:numId="17">
    <w:abstractNumId w:val="13"/>
  </w:num>
  <w:num w:numId="18">
    <w:abstractNumId w:val="2"/>
  </w:num>
  <w:num w:numId="19">
    <w:abstractNumId w:val="6"/>
  </w:num>
  <w:num w:numId="20">
    <w:abstractNumId w:val="14"/>
  </w:num>
  <w:num w:numId="21">
    <w:abstractNumId w:val="8"/>
  </w:num>
  <w:num w:numId="22">
    <w:abstractNumId w:val="16"/>
  </w:num>
  <w:num w:numId="23">
    <w:abstractNumId w:val="15"/>
  </w:num>
  <w:num w:numId="24">
    <w:abstractNumId w:val="20"/>
  </w:num>
  <w:num w:numId="25">
    <w:abstractNumId w:val="31"/>
  </w:num>
  <w:num w:numId="26">
    <w:abstractNumId w:val="33"/>
  </w:num>
  <w:num w:numId="27">
    <w:abstractNumId w:val="11"/>
  </w:num>
  <w:num w:numId="28">
    <w:abstractNumId w:val="3"/>
  </w:num>
  <w:num w:numId="29">
    <w:abstractNumId w:val="18"/>
  </w:num>
  <w:num w:numId="30">
    <w:abstractNumId w:val="32"/>
  </w:num>
  <w:num w:numId="31">
    <w:abstractNumId w:val="29"/>
  </w:num>
  <w:num w:numId="32">
    <w:abstractNumId w:val="19"/>
  </w:num>
  <w:num w:numId="33">
    <w:abstractNumId w:val="7"/>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FB"/>
    <w:rsid w:val="00002E3E"/>
    <w:rsid w:val="00031059"/>
    <w:rsid w:val="000657C9"/>
    <w:rsid w:val="00092546"/>
    <w:rsid w:val="000F73A6"/>
    <w:rsid w:val="001018B1"/>
    <w:rsid w:val="001026BF"/>
    <w:rsid w:val="00115FAB"/>
    <w:rsid w:val="0013504B"/>
    <w:rsid w:val="0016755A"/>
    <w:rsid w:val="001770ED"/>
    <w:rsid w:val="00192AFB"/>
    <w:rsid w:val="001B71E4"/>
    <w:rsid w:val="001E4ED5"/>
    <w:rsid w:val="001E7964"/>
    <w:rsid w:val="001F5B96"/>
    <w:rsid w:val="0026624A"/>
    <w:rsid w:val="002664FB"/>
    <w:rsid w:val="00267252"/>
    <w:rsid w:val="002764B5"/>
    <w:rsid w:val="002A6D0C"/>
    <w:rsid w:val="002E0013"/>
    <w:rsid w:val="002E27E1"/>
    <w:rsid w:val="00337F3E"/>
    <w:rsid w:val="003504EB"/>
    <w:rsid w:val="003753E2"/>
    <w:rsid w:val="003914D7"/>
    <w:rsid w:val="00396395"/>
    <w:rsid w:val="003B3D6B"/>
    <w:rsid w:val="003C7CC2"/>
    <w:rsid w:val="003D0443"/>
    <w:rsid w:val="003E11AE"/>
    <w:rsid w:val="003F2292"/>
    <w:rsid w:val="004148E8"/>
    <w:rsid w:val="00426C73"/>
    <w:rsid w:val="00432219"/>
    <w:rsid w:val="00432587"/>
    <w:rsid w:val="004C139D"/>
    <w:rsid w:val="0053113C"/>
    <w:rsid w:val="005368CA"/>
    <w:rsid w:val="005639AB"/>
    <w:rsid w:val="0058335A"/>
    <w:rsid w:val="0058561A"/>
    <w:rsid w:val="005B08E3"/>
    <w:rsid w:val="005C6274"/>
    <w:rsid w:val="005F31E3"/>
    <w:rsid w:val="00622FCA"/>
    <w:rsid w:val="00627642"/>
    <w:rsid w:val="0063075C"/>
    <w:rsid w:val="00633FF8"/>
    <w:rsid w:val="006C5CF2"/>
    <w:rsid w:val="006E0762"/>
    <w:rsid w:val="00703C63"/>
    <w:rsid w:val="0070674F"/>
    <w:rsid w:val="00717B32"/>
    <w:rsid w:val="00720DD3"/>
    <w:rsid w:val="00722E51"/>
    <w:rsid w:val="00723AF4"/>
    <w:rsid w:val="00724A8A"/>
    <w:rsid w:val="00736B97"/>
    <w:rsid w:val="00783CE3"/>
    <w:rsid w:val="007A3A55"/>
    <w:rsid w:val="007B0D0D"/>
    <w:rsid w:val="007E14BF"/>
    <w:rsid w:val="007E2935"/>
    <w:rsid w:val="008235D4"/>
    <w:rsid w:val="0084388D"/>
    <w:rsid w:val="008A12B1"/>
    <w:rsid w:val="008B17E9"/>
    <w:rsid w:val="008C2050"/>
    <w:rsid w:val="008D45C3"/>
    <w:rsid w:val="009113E9"/>
    <w:rsid w:val="00947367"/>
    <w:rsid w:val="00990859"/>
    <w:rsid w:val="009B2969"/>
    <w:rsid w:val="009B3039"/>
    <w:rsid w:val="009B580E"/>
    <w:rsid w:val="009C6B94"/>
    <w:rsid w:val="009D34AB"/>
    <w:rsid w:val="00A017A1"/>
    <w:rsid w:val="00A149B4"/>
    <w:rsid w:val="00A2561E"/>
    <w:rsid w:val="00A414FD"/>
    <w:rsid w:val="00A77AB1"/>
    <w:rsid w:val="00A839C2"/>
    <w:rsid w:val="00A86CE3"/>
    <w:rsid w:val="00AD3127"/>
    <w:rsid w:val="00AE005E"/>
    <w:rsid w:val="00B00930"/>
    <w:rsid w:val="00B74EDA"/>
    <w:rsid w:val="00B840D6"/>
    <w:rsid w:val="00B967AA"/>
    <w:rsid w:val="00BC264D"/>
    <w:rsid w:val="00BC5B4C"/>
    <w:rsid w:val="00BE74F4"/>
    <w:rsid w:val="00C5401B"/>
    <w:rsid w:val="00C6636F"/>
    <w:rsid w:val="00C76CC2"/>
    <w:rsid w:val="00CB54BF"/>
    <w:rsid w:val="00CE0A20"/>
    <w:rsid w:val="00D10B20"/>
    <w:rsid w:val="00D351F8"/>
    <w:rsid w:val="00D61837"/>
    <w:rsid w:val="00DC6CB5"/>
    <w:rsid w:val="00DD1EA0"/>
    <w:rsid w:val="00DE0FD4"/>
    <w:rsid w:val="00DE24EB"/>
    <w:rsid w:val="00E17AE7"/>
    <w:rsid w:val="00E56D4F"/>
    <w:rsid w:val="00E71942"/>
    <w:rsid w:val="00EB61A5"/>
    <w:rsid w:val="00EB6F8B"/>
    <w:rsid w:val="00ED26B0"/>
    <w:rsid w:val="00ED785D"/>
    <w:rsid w:val="00EE292F"/>
    <w:rsid w:val="00F25048"/>
    <w:rsid w:val="00F2527B"/>
    <w:rsid w:val="00F65EC9"/>
    <w:rsid w:val="00F92015"/>
    <w:rsid w:val="0FA43485"/>
    <w:rsid w:val="2D6E48F0"/>
    <w:rsid w:val="334375A7"/>
    <w:rsid w:val="43B9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05A9"/>
  <w15:docId w15:val="{D767A3A0-F532-4BD5-A55B-A6A33C0B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qFormat="1"/>
    <w:lsdException w:name="heading 3"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0" w:line="276" w:lineRule="auto"/>
    </w:pPr>
    <w:rPr>
      <w:color w:val="000000"/>
      <w:sz w:val="22"/>
      <w:szCs w:val="22"/>
      <w:lang w:val="en"/>
    </w:rPr>
  </w:style>
  <w:style w:type="paragraph" w:styleId="Heading1">
    <w:name w:val="heading 1"/>
    <w:basedOn w:val="Normal"/>
    <w:next w:val="Normal"/>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200"/>
    </w:pPr>
    <w:rPr>
      <w:rFonts w:ascii="Trebuchet MS" w:eastAsia="Trebuchet MS" w:hAnsi="Trebuchet MS" w:cs="Trebuchet MS"/>
      <w:i/>
      <w:color w:val="666666"/>
      <w:sz w:val="26"/>
      <w:szCs w:val="26"/>
    </w:rPr>
  </w:style>
  <w:style w:type="paragraph" w:styleId="Title">
    <w:name w:val="Title"/>
    <w:basedOn w:val="Normal"/>
    <w:next w:val="Normal"/>
    <w:pPr>
      <w:keepNext/>
      <w:keepLines/>
    </w:pPr>
    <w:rPr>
      <w:rFonts w:ascii="Trebuchet MS" w:eastAsia="Trebuchet MS" w:hAnsi="Trebuchet MS" w:cs="Trebuchet MS"/>
      <w:sz w:val="42"/>
      <w:szCs w:val="4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Style11">
    <w:name w:val="_Style 11"/>
    <w:basedOn w:val="TableNormal1"/>
    <w:tblPr>
      <w:tblCellMar>
        <w:top w:w="100" w:type="dxa"/>
        <w:left w:w="100" w:type="dxa"/>
        <w:bottom w:w="100" w:type="dxa"/>
        <w:right w:w="100" w:type="dxa"/>
      </w:tblCellMar>
    </w:tblPr>
  </w:style>
  <w:style w:type="table" w:customStyle="1" w:styleId="Style12">
    <w:name w:val="_Style 12"/>
    <w:basedOn w:val="TableNormal1"/>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paragraph" w:styleId="ListParagraph">
    <w:name w:val="List Paragraph"/>
    <w:basedOn w:val="Normal"/>
    <w:uiPriority w:val="99"/>
    <w:rsid w:val="002E27E1"/>
    <w:pPr>
      <w:ind w:left="720"/>
      <w:contextualSpacing/>
    </w:pPr>
  </w:style>
  <w:style w:type="table" w:styleId="TableGrid">
    <w:name w:val="Table Grid"/>
    <w:basedOn w:val="TableNormal"/>
    <w:uiPriority w:val="59"/>
    <w:rsid w:val="003D04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D0443"/>
    <w:pPr>
      <w:spacing w:after="160" w:line="259" w:lineRule="auto"/>
      <w:ind w:left="720"/>
      <w:contextualSpacing/>
    </w:pPr>
    <w:rPr>
      <w:rFonts w:asciiTheme="minorHAnsi" w:eastAsiaTheme="minorHAnsi" w:hAnsiTheme="minorHAnsi" w:cstheme="minorBidi"/>
      <w:color w:val="auto"/>
      <w:lang w:val="en-US"/>
    </w:rPr>
  </w:style>
  <w:style w:type="paragraph" w:styleId="Header">
    <w:name w:val="header"/>
    <w:basedOn w:val="Normal"/>
    <w:link w:val="HeaderChar"/>
    <w:uiPriority w:val="99"/>
    <w:rsid w:val="00EB6F8B"/>
    <w:pPr>
      <w:tabs>
        <w:tab w:val="center" w:pos="4680"/>
        <w:tab w:val="right" w:pos="9360"/>
      </w:tabs>
      <w:spacing w:line="240" w:lineRule="auto"/>
    </w:pPr>
  </w:style>
  <w:style w:type="character" w:customStyle="1" w:styleId="HeaderChar">
    <w:name w:val="Header Char"/>
    <w:basedOn w:val="DefaultParagraphFont"/>
    <w:link w:val="Header"/>
    <w:uiPriority w:val="99"/>
    <w:rsid w:val="00EB6F8B"/>
    <w:rPr>
      <w:color w:val="000000"/>
      <w:sz w:val="22"/>
      <w:szCs w:val="22"/>
      <w:lang w:val="en"/>
    </w:rPr>
  </w:style>
  <w:style w:type="paragraph" w:styleId="Footer">
    <w:name w:val="footer"/>
    <w:basedOn w:val="Normal"/>
    <w:link w:val="FooterChar"/>
    <w:rsid w:val="00EB6F8B"/>
    <w:pPr>
      <w:tabs>
        <w:tab w:val="center" w:pos="4680"/>
        <w:tab w:val="right" w:pos="9360"/>
      </w:tabs>
      <w:spacing w:line="240" w:lineRule="auto"/>
    </w:pPr>
  </w:style>
  <w:style w:type="character" w:customStyle="1" w:styleId="FooterChar">
    <w:name w:val="Footer Char"/>
    <w:basedOn w:val="DefaultParagraphFont"/>
    <w:link w:val="Footer"/>
    <w:rsid w:val="00EB6F8B"/>
    <w:rPr>
      <w:color w:val="000000"/>
      <w:sz w:val="22"/>
      <w:szCs w:val="22"/>
      <w:lang w:val="en"/>
    </w:rPr>
  </w:style>
  <w:style w:type="character" w:styleId="Hyperlink">
    <w:name w:val="Hyperlink"/>
    <w:basedOn w:val="DefaultParagraphFont"/>
    <w:rsid w:val="005639AB"/>
    <w:rPr>
      <w:color w:val="0000FF" w:themeColor="hyperlink"/>
      <w:u w:val="single"/>
    </w:rPr>
  </w:style>
  <w:style w:type="character" w:styleId="UnresolvedMention">
    <w:name w:val="Unresolved Mention"/>
    <w:basedOn w:val="DefaultParagraphFont"/>
    <w:uiPriority w:val="99"/>
    <w:semiHidden/>
    <w:unhideWhenUsed/>
    <w:rsid w:val="005639AB"/>
    <w:rPr>
      <w:color w:val="808080"/>
      <w:shd w:val="clear" w:color="auto" w:fill="E6E6E6"/>
    </w:rPr>
  </w:style>
  <w:style w:type="paragraph" w:styleId="BalloonText">
    <w:name w:val="Balloon Text"/>
    <w:basedOn w:val="Normal"/>
    <w:link w:val="BalloonTextChar"/>
    <w:rsid w:val="00F65E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F65EC9"/>
    <w:rPr>
      <w:rFonts w:ascii="Segoe UI" w:hAnsi="Segoe UI" w:cs="Segoe UI"/>
      <w:color w:val="000000"/>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hyperlink" Target="http://www.bwgriffin.com/anova/cars.sav"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ask.learncbse.in/t/construct-a-frequency-polygon-with-histogram-for-the-following-data/16606" TargetMode="External"/><Relationship Id="rId43"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19</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 Griffin</cp:lastModifiedBy>
  <cp:revision>92</cp:revision>
  <cp:lastPrinted>2018-08-24T17:32:00Z</cp:lastPrinted>
  <dcterms:created xsi:type="dcterms:W3CDTF">2018-08-23T06:34:00Z</dcterms:created>
  <dcterms:modified xsi:type="dcterms:W3CDTF">2018-09-14T18:06:00Z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